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500A3F">
      <w:pPr>
        <w:snapToGrid w:val="0"/>
        <w:spacing w:line="440" w:lineRule="exact"/>
        <w:jc w:val="center"/>
        <w:rPr>
          <w:rFonts w:ascii="方正小标宋简体" w:hAnsi="仿宋" w:eastAsia="方正小标宋简体" w:cs="方正仿宋简体"/>
          <w:color w:val="000000"/>
          <w:sz w:val="32"/>
          <w:szCs w:val="32"/>
        </w:rPr>
      </w:pPr>
      <w:r>
        <w:rPr>
          <w:rFonts w:hint="default" w:ascii="Times New Roman" w:hAnsi="Times New Roman" w:eastAsia="方正小标宋简体" w:cs="Times New Roman"/>
          <w:color w:val="000000"/>
          <w:sz w:val="32"/>
          <w:szCs w:val="32"/>
        </w:rPr>
        <w:fldChar w:fldCharType="begin">
          <w:fldData xml:space="preserve">ZQBKAHoAdABYAFEAMQAwAFYATgBXAGQAdgAyADkAbQBNAGoATwA1AHgAQwBVAE8ASAA1AHMATgBB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=
</w:fldData>
        </w:fldChar>
      </w:r>
      <w:r>
        <w:rPr>
          <w:rFonts w:hint="default" w:ascii="Times New Roman" w:hAnsi="Times New Roman" w:eastAsia="方正小标宋简体" w:cs="Times New Roman"/>
          <w:color w:val="000000"/>
          <w:sz w:val="32"/>
          <w:szCs w:val="32"/>
        </w:rPr>
        <w:instrText xml:space="preserve">ADDIN CNKISM.UserStyle</w:instrText>
      </w:r>
      <w:r>
        <w:rPr>
          <w:rFonts w:ascii="Times New Roman" w:hAnsi="Times New Roman" w:eastAsia="方正小标宋简体" w:cs="Times New Roman"/>
          <w:color w:val="000000"/>
          <w:sz w:val="32"/>
          <w:szCs w:val="32"/>
        </w:rPr>
        <w:fldChar w:fldCharType="separate"/>
      </w:r>
      <w:r>
        <w:rPr>
          <w:rFonts w:hint="default" w:ascii="Times New Roman" w:hAnsi="Times New Roman" w:eastAsia="方正小标宋简体" w:cs="Times New Roman"/>
          <w:color w:val="000000"/>
          <w:sz w:val="32"/>
          <w:szCs w:val="32"/>
        </w:rPr>
        <w:fldChar w:fldCharType="end"/>
      </w:r>
      <w:r>
        <w:rPr>
          <w:rFonts w:hint="default" w:ascii="Times New Roman" w:hAnsi="Times New Roman" w:eastAsia="方正小标宋简体" w:cs="Times New Roman"/>
          <w:color w:val="000000"/>
          <w:sz w:val="32"/>
          <w:szCs w:val="32"/>
        </w:rPr>
        <w:t>202</w:t>
      </w:r>
      <w:r>
        <w:rPr>
          <w:rFonts w:ascii="Times New Roman" w:hAnsi="Times New Roman" w:eastAsia="方正小标宋简体" w:cs="Times New Roman"/>
          <w:color w:val="000000"/>
          <w:sz w:val="32"/>
          <w:szCs w:val="32"/>
        </w:rPr>
        <w:t>6</w:t>
      </w:r>
      <w:r>
        <w:rPr>
          <w:rFonts w:hint="eastAsia" w:ascii="方正小标宋简体" w:hAnsi="仿宋" w:eastAsia="方正小标宋简体" w:cs="方正仿宋简体"/>
          <w:color w:val="000000"/>
          <w:sz w:val="32"/>
          <w:szCs w:val="32"/>
        </w:rPr>
        <w:t>年北京市阀门产品质量监督抽查实施细则</w:t>
      </w:r>
    </w:p>
    <w:p w14:paraId="5234D6CD">
      <w:pPr>
        <w:snapToGrid w:val="0"/>
        <w:spacing w:line="240" w:lineRule="auto"/>
        <w:rPr>
          <w:rFonts w:ascii="黑体" w:hAnsi="宋体" w:eastAsia="黑体"/>
          <w:color w:val="000000"/>
        </w:rPr>
      </w:pPr>
    </w:p>
    <w:p w14:paraId="7EF46B85">
      <w:pPr>
        <w:snapToGrid w:val="0"/>
        <w:spacing w:line="440" w:lineRule="exact"/>
        <w:rPr>
          <w:rFonts w:ascii="Times New Roman" w:hAnsi="Times New Roman" w:eastAsia="黑体" w:cs="Times New Roman"/>
          <w:color w:val="000000"/>
        </w:rPr>
      </w:pPr>
      <w:r>
        <w:rPr>
          <w:rFonts w:ascii="Times New Roman" w:hAnsi="Times New Roman" w:eastAsia="黑体" w:cs="Times New Roman"/>
          <w:color w:val="000000"/>
        </w:rPr>
        <w:t>1 抽样方法</w:t>
      </w:r>
    </w:p>
    <w:p w14:paraId="2E723826">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以随机抽样的方式在被抽样生产者、销售者的待销产品中抽取。</w:t>
      </w:r>
    </w:p>
    <w:p w14:paraId="3F968CF3">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随机数一般可使用随机数表等方法产生。</w:t>
      </w:r>
    </w:p>
    <w:p w14:paraId="7C2DD94E">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抽样基数满足抽样数量即可，抽样数量如下：</w:t>
      </w:r>
    </w:p>
    <w:p w14:paraId="4DF8BAE0">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散热器恒温控制阀抽取4套，2套为检验用样品，另2套为备用样品。</w:t>
      </w:r>
    </w:p>
    <w:p w14:paraId="19811481">
      <w:pPr>
        <w:snapToGrid w:val="0"/>
        <w:spacing w:line="440" w:lineRule="exact"/>
        <w:ind w:firstLine="420" w:firstLineChars="200"/>
        <w:rPr>
          <w:rFonts w:ascii="Times New Roman" w:hAnsi="Times New Roman"/>
          <w:color w:val="000000"/>
        </w:rPr>
      </w:pPr>
      <w:r>
        <w:rPr>
          <w:rFonts w:hint="eastAsia" w:ascii="Times New Roman" w:hAnsi="Times New Roman" w:cs="Times New Roman"/>
          <w:color w:val="000000"/>
        </w:rPr>
        <w:t>阀门</w:t>
      </w:r>
      <w:r>
        <w:rPr>
          <w:rFonts w:ascii="Times New Roman" w:hAnsi="Times New Roman" w:cs="Times New Roman"/>
          <w:color w:val="000000"/>
        </w:rPr>
        <w:t>抽取2</w:t>
      </w:r>
      <w:r>
        <w:rPr>
          <w:rFonts w:hint="eastAsia" w:ascii="Times New Roman" w:hAnsi="Times New Roman" w:cs="Times New Roman"/>
          <w:color w:val="000000"/>
        </w:rPr>
        <w:t>台</w:t>
      </w:r>
      <w:r>
        <w:rPr>
          <w:rFonts w:ascii="Times New Roman" w:hAnsi="Times New Roman" w:cs="Times New Roman"/>
          <w:color w:val="000000"/>
        </w:rPr>
        <w:t>，1</w:t>
      </w:r>
      <w:r>
        <w:rPr>
          <w:rFonts w:hint="eastAsia" w:ascii="Times New Roman" w:hAnsi="Times New Roman" w:cs="Times New Roman"/>
          <w:color w:val="000000"/>
        </w:rPr>
        <w:t>台</w:t>
      </w:r>
      <w:r>
        <w:rPr>
          <w:rFonts w:ascii="Times New Roman" w:hAnsi="Times New Roman" w:cs="Times New Roman"/>
          <w:color w:val="000000"/>
        </w:rPr>
        <w:t>为检验用样品，另1</w:t>
      </w:r>
      <w:r>
        <w:rPr>
          <w:rFonts w:hint="eastAsia" w:ascii="Times New Roman" w:hAnsi="Times New Roman" w:cs="Times New Roman"/>
          <w:color w:val="000000"/>
        </w:rPr>
        <w:t>台</w:t>
      </w:r>
      <w:r>
        <w:rPr>
          <w:rFonts w:ascii="Times New Roman" w:hAnsi="Times New Roman" w:cs="Times New Roman"/>
          <w:color w:val="000000"/>
        </w:rPr>
        <w:t>为备用样品</w:t>
      </w:r>
      <w:r>
        <w:rPr>
          <w:rFonts w:hint="eastAsia" w:ascii="Times New Roman" w:hAnsi="Times New Roman" w:cs="Times New Roman"/>
          <w:color w:val="000000"/>
        </w:rPr>
        <w:t>。</w:t>
      </w:r>
    </w:p>
    <w:p w14:paraId="24DECE02">
      <w:pPr>
        <w:snapToGrid w:val="0"/>
        <w:spacing w:line="240" w:lineRule="auto"/>
        <w:ind w:firstLine="420" w:firstLineChars="200"/>
        <w:rPr>
          <w:rFonts w:ascii="Times New Roman" w:hAnsi="Times New Roman" w:eastAsia="黑体" w:cs="Times New Roman"/>
          <w:color w:val="000000"/>
        </w:rPr>
      </w:pPr>
    </w:p>
    <w:p w14:paraId="552637E7">
      <w:pPr>
        <w:snapToGrid w:val="0"/>
        <w:spacing w:line="440" w:lineRule="exact"/>
        <w:rPr>
          <w:rFonts w:ascii="Times New Roman" w:hAnsi="Times New Roman" w:cs="Times New Roman"/>
          <w:color w:val="000000"/>
        </w:rPr>
      </w:pPr>
      <w:r>
        <w:rPr>
          <w:rFonts w:ascii="Times New Roman" w:hAnsi="Times New Roman" w:eastAsia="黑体" w:cs="Times New Roman"/>
          <w:color w:val="000000"/>
        </w:rPr>
        <w:t>2 检验依据</w:t>
      </w:r>
    </w:p>
    <w:p w14:paraId="1E768106">
      <w:pPr>
        <w:snapToGrid w:val="0"/>
        <w:spacing w:line="440" w:lineRule="exact"/>
        <w:rPr>
          <w:rFonts w:ascii="Times New Roman" w:hAnsi="Times New Roman" w:cs="Times New Roman"/>
          <w:color w:val="000000"/>
        </w:rPr>
      </w:pPr>
      <w:r>
        <w:rPr>
          <w:rFonts w:ascii="Times New Roman" w:hAnsi="Times New Roman" w:cs="Times New Roman"/>
          <w:color w:val="000000"/>
        </w:rPr>
        <w:t xml:space="preserve">2.1 </w:t>
      </w:r>
      <w:r>
        <w:rPr>
          <w:rFonts w:ascii="Times New Roman" w:hAnsi="宋体" w:cs="Times New Roman"/>
          <w:color w:val="000000"/>
        </w:rPr>
        <w:t>散热器恒温控制阀</w:t>
      </w:r>
    </w:p>
    <w:tbl>
      <w:tblPr>
        <w:tblStyle w:val="7"/>
        <w:tblW w:w="8857"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832"/>
        <w:gridCol w:w="3060"/>
        <w:gridCol w:w="2310"/>
        <w:gridCol w:w="2655"/>
      </w:tblGrid>
      <w:tr w14:paraId="692D34FE">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312" w:hRule="atLeast"/>
          <w:tblHeader/>
          <w:jc w:val="center"/>
        </w:trPr>
        <w:tc>
          <w:tcPr>
            <w:tcW w:w="832" w:type="dxa"/>
            <w:tcBorders>
              <w:top w:val="outset" w:color="000000" w:sz="6" w:space="0"/>
              <w:left w:val="single" w:color="auto" w:sz="4" w:space="0"/>
              <w:bottom w:val="outset" w:color="000000" w:sz="6" w:space="0"/>
              <w:right w:val="outset" w:color="000000" w:sz="6" w:space="0"/>
            </w:tcBorders>
            <w:vAlign w:val="center"/>
          </w:tcPr>
          <w:p w14:paraId="6ADEC6E4">
            <w:pPr>
              <w:spacing w:line="440" w:lineRule="exact"/>
              <w:jc w:val="center"/>
              <w:rPr>
                <w:rFonts w:ascii="Times New Roman" w:hAnsi="Times New Roman" w:cs="Times New Roman"/>
              </w:rPr>
            </w:pPr>
            <w:r>
              <w:rPr>
                <w:rFonts w:ascii="Times New Roman" w:hAnsi="Times New Roman" w:cs="Times New Roman"/>
              </w:rPr>
              <w:t>序号</w:t>
            </w:r>
          </w:p>
        </w:tc>
        <w:tc>
          <w:tcPr>
            <w:tcW w:w="3060" w:type="dxa"/>
            <w:tcBorders>
              <w:top w:val="outset" w:color="000000" w:sz="6" w:space="0"/>
              <w:left w:val="outset" w:color="000000" w:sz="6" w:space="0"/>
              <w:bottom w:val="outset" w:color="000000" w:sz="6" w:space="0"/>
              <w:right w:val="outset" w:color="000000" w:sz="6" w:space="0"/>
            </w:tcBorders>
            <w:vAlign w:val="center"/>
          </w:tcPr>
          <w:p w14:paraId="579CF2E7">
            <w:pPr>
              <w:widowControl/>
              <w:spacing w:line="440" w:lineRule="exact"/>
              <w:jc w:val="center"/>
              <w:rPr>
                <w:rFonts w:ascii="Times New Roman" w:hAnsi="Times New Roman" w:cs="Times New Roman"/>
              </w:rPr>
            </w:pPr>
            <w:r>
              <w:rPr>
                <w:rFonts w:ascii="Times New Roman" w:hAnsi="Times New Roman" w:cs="Times New Roman"/>
              </w:rPr>
              <w:t>检验项目</w:t>
            </w:r>
          </w:p>
        </w:tc>
        <w:tc>
          <w:tcPr>
            <w:tcW w:w="2310" w:type="dxa"/>
            <w:tcBorders>
              <w:left w:val="outset" w:color="000000" w:sz="6" w:space="0"/>
              <w:bottom w:val="outset" w:color="000000" w:sz="6" w:space="0"/>
              <w:right w:val="single" w:color="auto" w:sz="4" w:space="0"/>
            </w:tcBorders>
            <w:vAlign w:val="center"/>
          </w:tcPr>
          <w:p w14:paraId="582106D1">
            <w:pPr>
              <w:spacing w:line="440" w:lineRule="exact"/>
              <w:jc w:val="center"/>
              <w:rPr>
                <w:rFonts w:ascii="Times New Roman" w:hAnsi="Times New Roman" w:cs="Times New Roman"/>
              </w:rPr>
            </w:pPr>
            <w:r>
              <w:rPr>
                <w:rFonts w:hint="eastAsia" w:ascii="Times New Roman" w:hAnsi="Times New Roman" w:cs="Times New Roman"/>
              </w:rPr>
              <w:t>检验依据</w:t>
            </w:r>
          </w:p>
        </w:tc>
        <w:tc>
          <w:tcPr>
            <w:tcW w:w="2655" w:type="dxa"/>
            <w:tcBorders>
              <w:left w:val="single" w:color="auto" w:sz="4" w:space="0"/>
              <w:bottom w:val="outset" w:color="000000" w:sz="6" w:space="0"/>
              <w:right w:val="outset" w:color="000000" w:sz="6" w:space="0"/>
            </w:tcBorders>
            <w:vAlign w:val="center"/>
          </w:tcPr>
          <w:p w14:paraId="5AEA7672">
            <w:pPr>
              <w:spacing w:line="440" w:lineRule="exact"/>
              <w:jc w:val="center"/>
              <w:rPr>
                <w:rFonts w:ascii="Times New Roman" w:hAnsi="Times New Roman" w:cs="Times New Roman"/>
              </w:rPr>
            </w:pPr>
            <w:r>
              <w:rPr>
                <w:rFonts w:ascii="Times New Roman" w:hAnsi="Times New Roman" w:cs="Times New Roman"/>
              </w:rPr>
              <w:t>检验方法</w:t>
            </w:r>
          </w:p>
        </w:tc>
      </w:tr>
      <w:tr w14:paraId="434F91A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7" w:hRule="atLeast"/>
          <w:jc w:val="center"/>
        </w:trPr>
        <w:tc>
          <w:tcPr>
            <w:tcW w:w="832" w:type="dxa"/>
            <w:tcBorders>
              <w:top w:val="outset" w:color="000000" w:sz="6" w:space="0"/>
              <w:left w:val="single" w:color="auto" w:sz="4" w:space="0"/>
              <w:bottom w:val="outset" w:color="000000" w:sz="6" w:space="0"/>
              <w:right w:val="outset" w:color="000000" w:sz="6" w:space="0"/>
            </w:tcBorders>
            <w:vAlign w:val="center"/>
          </w:tcPr>
          <w:p w14:paraId="108E73CF">
            <w:pPr>
              <w:spacing w:line="440" w:lineRule="exact"/>
              <w:jc w:val="center"/>
              <w:rPr>
                <w:rFonts w:ascii="Times New Roman" w:hAnsi="Times New Roman" w:cs="Times New Roman"/>
              </w:rPr>
            </w:pPr>
            <w:r>
              <w:rPr>
                <w:rFonts w:ascii="Times New Roman" w:hAnsi="Times New Roman" w:cs="Times New Roman"/>
              </w:rPr>
              <w:t>1</w:t>
            </w:r>
          </w:p>
        </w:tc>
        <w:tc>
          <w:tcPr>
            <w:tcW w:w="3060" w:type="dxa"/>
            <w:tcBorders>
              <w:top w:val="outset" w:color="000000" w:sz="6" w:space="0"/>
              <w:left w:val="outset" w:color="000000" w:sz="6" w:space="0"/>
              <w:bottom w:val="outset" w:color="000000" w:sz="6" w:space="0"/>
              <w:right w:val="outset" w:color="000000" w:sz="6" w:space="0"/>
            </w:tcBorders>
            <w:vAlign w:val="center"/>
          </w:tcPr>
          <w:p w14:paraId="010A1F63">
            <w:pPr>
              <w:widowControl/>
              <w:spacing w:line="440" w:lineRule="exact"/>
              <w:jc w:val="center"/>
              <w:rPr>
                <w:rFonts w:ascii="Times New Roman" w:hAnsi="Times New Roman" w:cs="Times New Roman"/>
              </w:rPr>
            </w:pPr>
            <w:r>
              <w:rPr>
                <w:rFonts w:ascii="Times New Roman" w:hAnsi="Times New Roman" w:cs="Times New Roman"/>
              </w:rPr>
              <w:t>阀体的耐压密封性</w:t>
            </w:r>
          </w:p>
        </w:tc>
        <w:tc>
          <w:tcPr>
            <w:tcW w:w="2310" w:type="dxa"/>
            <w:tcBorders>
              <w:top w:val="outset" w:color="000000" w:sz="6" w:space="0"/>
              <w:left w:val="outset" w:color="000000" w:sz="6" w:space="0"/>
              <w:bottom w:val="outset" w:color="000000" w:sz="6" w:space="0"/>
              <w:right w:val="single" w:color="auto" w:sz="4" w:space="0"/>
            </w:tcBorders>
            <w:vAlign w:val="center"/>
          </w:tcPr>
          <w:p w14:paraId="099CB458">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c>
          <w:tcPr>
            <w:tcW w:w="2655" w:type="dxa"/>
            <w:tcBorders>
              <w:top w:val="outset" w:color="000000" w:sz="6" w:space="0"/>
              <w:left w:val="single" w:color="auto" w:sz="4" w:space="0"/>
              <w:bottom w:val="outset" w:color="000000" w:sz="6" w:space="0"/>
              <w:right w:val="outset" w:color="000000" w:sz="6" w:space="0"/>
            </w:tcBorders>
            <w:vAlign w:val="center"/>
          </w:tcPr>
          <w:p w14:paraId="4846A3C9">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r>
      <w:tr w14:paraId="3F2E138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7" w:hRule="atLeast"/>
          <w:jc w:val="center"/>
        </w:trPr>
        <w:tc>
          <w:tcPr>
            <w:tcW w:w="832" w:type="dxa"/>
            <w:tcBorders>
              <w:top w:val="outset" w:color="000000" w:sz="6" w:space="0"/>
              <w:left w:val="single" w:color="auto" w:sz="4" w:space="0"/>
              <w:bottom w:val="outset" w:color="000000" w:sz="6" w:space="0"/>
              <w:right w:val="outset" w:color="000000" w:sz="6" w:space="0"/>
            </w:tcBorders>
            <w:vAlign w:val="center"/>
          </w:tcPr>
          <w:p w14:paraId="314B39CE">
            <w:pPr>
              <w:spacing w:line="440" w:lineRule="exact"/>
              <w:jc w:val="center"/>
              <w:rPr>
                <w:rFonts w:ascii="Times New Roman" w:hAnsi="Times New Roman" w:cs="Times New Roman"/>
              </w:rPr>
            </w:pPr>
            <w:r>
              <w:rPr>
                <w:rFonts w:ascii="Times New Roman" w:hAnsi="Times New Roman" w:cs="Times New Roman"/>
              </w:rPr>
              <w:t>2</w:t>
            </w:r>
          </w:p>
        </w:tc>
        <w:tc>
          <w:tcPr>
            <w:tcW w:w="3060" w:type="dxa"/>
            <w:tcBorders>
              <w:top w:val="outset" w:color="000000" w:sz="6" w:space="0"/>
              <w:left w:val="outset" w:color="000000" w:sz="6" w:space="0"/>
              <w:bottom w:val="outset" w:color="000000" w:sz="6" w:space="0"/>
              <w:right w:val="outset" w:color="000000" w:sz="6" w:space="0"/>
            </w:tcBorders>
            <w:vAlign w:val="center"/>
          </w:tcPr>
          <w:p w14:paraId="66CDD4EE">
            <w:pPr>
              <w:widowControl/>
              <w:spacing w:line="440" w:lineRule="exact"/>
              <w:jc w:val="center"/>
              <w:rPr>
                <w:rFonts w:ascii="Times New Roman" w:hAnsi="Times New Roman" w:cs="Times New Roman"/>
              </w:rPr>
            </w:pPr>
            <w:r>
              <w:rPr>
                <w:rFonts w:ascii="Times New Roman" w:hAnsi="Times New Roman" w:cs="Times New Roman"/>
              </w:rPr>
              <w:t>公称流量准确性</w:t>
            </w:r>
          </w:p>
        </w:tc>
        <w:tc>
          <w:tcPr>
            <w:tcW w:w="2310" w:type="dxa"/>
            <w:tcBorders>
              <w:top w:val="outset" w:color="000000" w:sz="6" w:space="0"/>
              <w:left w:val="outset" w:color="000000" w:sz="6" w:space="0"/>
              <w:bottom w:val="outset" w:color="000000" w:sz="6" w:space="0"/>
              <w:right w:val="single" w:color="auto" w:sz="4" w:space="0"/>
            </w:tcBorders>
            <w:vAlign w:val="center"/>
          </w:tcPr>
          <w:p w14:paraId="2D200090">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c>
          <w:tcPr>
            <w:tcW w:w="2655" w:type="dxa"/>
            <w:tcBorders>
              <w:top w:val="outset" w:color="000000" w:sz="6" w:space="0"/>
              <w:left w:val="single" w:color="auto" w:sz="4" w:space="0"/>
              <w:bottom w:val="outset" w:color="000000" w:sz="6" w:space="0"/>
              <w:right w:val="outset" w:color="000000" w:sz="6" w:space="0"/>
            </w:tcBorders>
            <w:vAlign w:val="center"/>
          </w:tcPr>
          <w:p w14:paraId="3265CE0A">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r>
      <w:tr w14:paraId="343EB01F">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7" w:hRule="atLeast"/>
          <w:jc w:val="center"/>
        </w:trPr>
        <w:tc>
          <w:tcPr>
            <w:tcW w:w="832" w:type="dxa"/>
            <w:tcBorders>
              <w:top w:val="outset" w:color="000000" w:sz="6" w:space="0"/>
              <w:left w:val="single" w:color="auto" w:sz="4" w:space="0"/>
              <w:bottom w:val="outset" w:color="000000" w:sz="6" w:space="0"/>
              <w:right w:val="outset" w:color="000000" w:sz="6" w:space="0"/>
            </w:tcBorders>
            <w:vAlign w:val="center"/>
          </w:tcPr>
          <w:p w14:paraId="1CABE440">
            <w:pPr>
              <w:spacing w:line="440" w:lineRule="exact"/>
              <w:jc w:val="center"/>
              <w:rPr>
                <w:rFonts w:ascii="Times New Roman" w:hAnsi="Times New Roman" w:cs="Times New Roman"/>
              </w:rPr>
            </w:pPr>
            <w:r>
              <w:rPr>
                <w:rFonts w:ascii="Times New Roman" w:hAnsi="Times New Roman" w:cs="Times New Roman"/>
              </w:rPr>
              <w:t>3</w:t>
            </w:r>
          </w:p>
        </w:tc>
        <w:tc>
          <w:tcPr>
            <w:tcW w:w="3060" w:type="dxa"/>
            <w:tcBorders>
              <w:top w:val="outset" w:color="000000" w:sz="6" w:space="0"/>
              <w:left w:val="outset" w:color="000000" w:sz="6" w:space="0"/>
              <w:bottom w:val="outset" w:color="000000" w:sz="6" w:space="0"/>
              <w:right w:val="outset" w:color="000000" w:sz="6" w:space="0"/>
            </w:tcBorders>
            <w:vAlign w:val="center"/>
          </w:tcPr>
          <w:p w14:paraId="04B707C3">
            <w:pPr>
              <w:widowControl/>
              <w:spacing w:line="440" w:lineRule="exact"/>
              <w:jc w:val="center"/>
              <w:rPr>
                <w:rFonts w:ascii="Times New Roman" w:hAnsi="Times New Roman" w:cs="Times New Roman"/>
              </w:rPr>
            </w:pPr>
            <w:r>
              <w:rPr>
                <w:rFonts w:ascii="Times New Roman" w:hAnsi="Times New Roman" w:cs="Times New Roman"/>
              </w:rPr>
              <w:t>流量调节性</w:t>
            </w:r>
          </w:p>
        </w:tc>
        <w:tc>
          <w:tcPr>
            <w:tcW w:w="2310" w:type="dxa"/>
            <w:tcBorders>
              <w:top w:val="outset" w:color="000000" w:sz="6" w:space="0"/>
              <w:left w:val="outset" w:color="000000" w:sz="6" w:space="0"/>
              <w:bottom w:val="outset" w:color="000000" w:sz="6" w:space="0"/>
              <w:right w:val="single" w:color="auto" w:sz="4" w:space="0"/>
            </w:tcBorders>
            <w:vAlign w:val="center"/>
          </w:tcPr>
          <w:p w14:paraId="1738BA1B">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c>
          <w:tcPr>
            <w:tcW w:w="2655" w:type="dxa"/>
            <w:tcBorders>
              <w:top w:val="outset" w:color="000000" w:sz="6" w:space="0"/>
              <w:left w:val="single" w:color="auto" w:sz="4" w:space="0"/>
              <w:bottom w:val="outset" w:color="000000" w:sz="6" w:space="0"/>
              <w:right w:val="outset" w:color="000000" w:sz="6" w:space="0"/>
            </w:tcBorders>
            <w:vAlign w:val="center"/>
          </w:tcPr>
          <w:p w14:paraId="5AF47417">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r>
      <w:tr w14:paraId="4128893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7" w:hRule="atLeast"/>
          <w:jc w:val="center"/>
        </w:trPr>
        <w:tc>
          <w:tcPr>
            <w:tcW w:w="832" w:type="dxa"/>
            <w:tcBorders>
              <w:top w:val="outset" w:color="000000" w:sz="6" w:space="0"/>
              <w:left w:val="single" w:color="auto" w:sz="4" w:space="0"/>
              <w:bottom w:val="outset" w:color="000000" w:sz="6" w:space="0"/>
              <w:right w:val="outset" w:color="000000" w:sz="6" w:space="0"/>
            </w:tcBorders>
            <w:vAlign w:val="center"/>
          </w:tcPr>
          <w:p w14:paraId="5108F73F">
            <w:pPr>
              <w:spacing w:line="440" w:lineRule="exact"/>
              <w:jc w:val="center"/>
              <w:rPr>
                <w:rFonts w:ascii="Times New Roman" w:hAnsi="Times New Roman" w:cs="Times New Roman"/>
              </w:rPr>
            </w:pPr>
            <w:r>
              <w:rPr>
                <w:rFonts w:ascii="Times New Roman" w:hAnsi="Times New Roman" w:cs="Times New Roman"/>
              </w:rPr>
              <w:t>4</w:t>
            </w:r>
          </w:p>
        </w:tc>
        <w:tc>
          <w:tcPr>
            <w:tcW w:w="3060" w:type="dxa"/>
            <w:tcBorders>
              <w:top w:val="outset" w:color="000000" w:sz="6" w:space="0"/>
              <w:left w:val="outset" w:color="000000" w:sz="6" w:space="0"/>
              <w:bottom w:val="outset" w:color="000000" w:sz="6" w:space="0"/>
              <w:right w:val="outset" w:color="000000" w:sz="6" w:space="0"/>
            </w:tcBorders>
            <w:vAlign w:val="center"/>
          </w:tcPr>
          <w:p w14:paraId="3DE80A20">
            <w:pPr>
              <w:widowControl/>
              <w:spacing w:line="440" w:lineRule="exact"/>
              <w:jc w:val="center"/>
              <w:rPr>
                <w:rFonts w:ascii="Times New Roman" w:hAnsi="Times New Roman" w:cs="Times New Roman"/>
              </w:rPr>
            </w:pPr>
            <w:r>
              <w:rPr>
                <w:rFonts w:ascii="Times New Roman" w:hAnsi="Times New Roman" w:cs="Times New Roman"/>
              </w:rPr>
              <w:t>滞后</w:t>
            </w:r>
          </w:p>
        </w:tc>
        <w:tc>
          <w:tcPr>
            <w:tcW w:w="2310" w:type="dxa"/>
            <w:tcBorders>
              <w:top w:val="outset" w:color="000000" w:sz="6" w:space="0"/>
              <w:left w:val="outset" w:color="000000" w:sz="6" w:space="0"/>
              <w:bottom w:val="outset" w:color="000000" w:sz="6" w:space="0"/>
              <w:right w:val="single" w:color="auto" w:sz="4" w:space="0"/>
            </w:tcBorders>
            <w:vAlign w:val="center"/>
          </w:tcPr>
          <w:p w14:paraId="28B1F741">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c>
          <w:tcPr>
            <w:tcW w:w="2655" w:type="dxa"/>
            <w:tcBorders>
              <w:top w:val="outset" w:color="000000" w:sz="6" w:space="0"/>
              <w:left w:val="single" w:color="auto" w:sz="4" w:space="0"/>
              <w:bottom w:val="outset" w:color="000000" w:sz="6" w:space="0"/>
              <w:right w:val="outset" w:color="000000" w:sz="6" w:space="0"/>
            </w:tcBorders>
            <w:vAlign w:val="center"/>
          </w:tcPr>
          <w:p w14:paraId="040F55AC">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r>
      <w:tr w14:paraId="2D7B1EE0">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82" w:hRule="atLeast"/>
          <w:jc w:val="center"/>
        </w:trPr>
        <w:tc>
          <w:tcPr>
            <w:tcW w:w="832" w:type="dxa"/>
            <w:tcBorders>
              <w:top w:val="outset" w:color="000000" w:sz="6" w:space="0"/>
              <w:left w:val="single" w:color="auto" w:sz="4" w:space="0"/>
              <w:bottom w:val="outset" w:color="000000" w:sz="6" w:space="0"/>
              <w:right w:val="outset" w:color="000000" w:sz="6" w:space="0"/>
            </w:tcBorders>
            <w:vAlign w:val="center"/>
          </w:tcPr>
          <w:p w14:paraId="0C828476">
            <w:pPr>
              <w:spacing w:line="440" w:lineRule="exact"/>
              <w:jc w:val="center"/>
              <w:rPr>
                <w:rFonts w:ascii="Times New Roman" w:hAnsi="Times New Roman" w:cs="Times New Roman"/>
              </w:rPr>
            </w:pPr>
            <w:r>
              <w:rPr>
                <w:rFonts w:ascii="Times New Roman" w:hAnsi="Times New Roman" w:cs="Times New Roman"/>
              </w:rPr>
              <w:t>5</w:t>
            </w:r>
          </w:p>
        </w:tc>
        <w:tc>
          <w:tcPr>
            <w:tcW w:w="3060" w:type="dxa"/>
            <w:tcBorders>
              <w:top w:val="outset" w:color="000000" w:sz="6" w:space="0"/>
              <w:left w:val="outset" w:color="000000" w:sz="6" w:space="0"/>
              <w:bottom w:val="outset" w:color="000000" w:sz="6" w:space="0"/>
              <w:right w:val="outset" w:color="000000" w:sz="6" w:space="0"/>
            </w:tcBorders>
            <w:vAlign w:val="center"/>
          </w:tcPr>
          <w:p w14:paraId="52A709BF">
            <w:pPr>
              <w:widowControl/>
              <w:spacing w:line="440" w:lineRule="exact"/>
              <w:jc w:val="center"/>
              <w:rPr>
                <w:rFonts w:ascii="Times New Roman" w:hAnsi="Times New Roman" w:cs="Times New Roman"/>
              </w:rPr>
            </w:pPr>
            <w:r>
              <w:rPr>
                <w:rFonts w:ascii="Times New Roman" w:hAnsi="Times New Roman" w:cs="Times New Roman"/>
              </w:rPr>
              <w:t>压差影响</w:t>
            </w:r>
          </w:p>
        </w:tc>
        <w:tc>
          <w:tcPr>
            <w:tcW w:w="2310" w:type="dxa"/>
            <w:tcBorders>
              <w:top w:val="outset" w:color="000000" w:sz="6" w:space="0"/>
              <w:left w:val="outset" w:color="000000" w:sz="6" w:space="0"/>
              <w:bottom w:val="outset" w:color="000000" w:sz="6" w:space="0"/>
              <w:right w:val="single" w:color="auto" w:sz="4" w:space="0"/>
            </w:tcBorders>
            <w:vAlign w:val="center"/>
          </w:tcPr>
          <w:p w14:paraId="0AC2AD2B">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c>
          <w:tcPr>
            <w:tcW w:w="2655" w:type="dxa"/>
            <w:tcBorders>
              <w:top w:val="outset" w:color="000000" w:sz="6" w:space="0"/>
              <w:left w:val="single" w:color="auto" w:sz="4" w:space="0"/>
              <w:bottom w:val="outset" w:color="000000" w:sz="6" w:space="0"/>
              <w:right w:val="outset" w:color="000000" w:sz="6" w:space="0"/>
            </w:tcBorders>
            <w:vAlign w:val="center"/>
          </w:tcPr>
          <w:p w14:paraId="66556EB5">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r>
      <w:tr w14:paraId="0CEBAA4F">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7" w:hRule="atLeast"/>
          <w:jc w:val="center"/>
        </w:trPr>
        <w:tc>
          <w:tcPr>
            <w:tcW w:w="832" w:type="dxa"/>
            <w:tcBorders>
              <w:top w:val="outset" w:color="000000" w:sz="6" w:space="0"/>
              <w:left w:val="single" w:color="auto" w:sz="4" w:space="0"/>
              <w:bottom w:val="outset" w:color="000000" w:sz="6" w:space="0"/>
              <w:right w:val="outset" w:color="000000" w:sz="6" w:space="0"/>
            </w:tcBorders>
            <w:vAlign w:val="center"/>
          </w:tcPr>
          <w:p w14:paraId="088F71D6">
            <w:pPr>
              <w:spacing w:line="440" w:lineRule="exact"/>
              <w:jc w:val="center"/>
              <w:rPr>
                <w:rFonts w:ascii="Times New Roman" w:hAnsi="Times New Roman" w:cs="Times New Roman"/>
              </w:rPr>
            </w:pPr>
            <w:r>
              <w:rPr>
                <w:rFonts w:ascii="Times New Roman" w:hAnsi="Times New Roman" w:cs="Times New Roman"/>
              </w:rPr>
              <w:t>6</w:t>
            </w:r>
          </w:p>
        </w:tc>
        <w:tc>
          <w:tcPr>
            <w:tcW w:w="3060" w:type="dxa"/>
            <w:tcBorders>
              <w:top w:val="outset" w:color="000000" w:sz="6" w:space="0"/>
              <w:left w:val="outset" w:color="000000" w:sz="6" w:space="0"/>
              <w:bottom w:val="outset" w:color="000000" w:sz="6" w:space="0"/>
              <w:right w:val="outset" w:color="000000" w:sz="6" w:space="0"/>
            </w:tcBorders>
            <w:vAlign w:val="center"/>
          </w:tcPr>
          <w:p w14:paraId="7408B322">
            <w:pPr>
              <w:widowControl/>
              <w:spacing w:line="440" w:lineRule="exact"/>
              <w:jc w:val="center"/>
              <w:rPr>
                <w:rFonts w:ascii="Times New Roman" w:hAnsi="Times New Roman" w:cs="Times New Roman"/>
              </w:rPr>
            </w:pPr>
            <w:r>
              <w:rPr>
                <w:rFonts w:ascii="Times New Roman" w:hAnsi="Times New Roman" w:cs="Times New Roman"/>
              </w:rPr>
              <w:t>静压影响</w:t>
            </w:r>
          </w:p>
        </w:tc>
        <w:tc>
          <w:tcPr>
            <w:tcW w:w="2310" w:type="dxa"/>
            <w:tcBorders>
              <w:top w:val="outset" w:color="000000" w:sz="6" w:space="0"/>
              <w:left w:val="outset" w:color="000000" w:sz="6" w:space="0"/>
              <w:bottom w:val="outset" w:color="000000" w:sz="6" w:space="0"/>
              <w:right w:val="single" w:color="auto" w:sz="4" w:space="0"/>
            </w:tcBorders>
            <w:vAlign w:val="center"/>
          </w:tcPr>
          <w:p w14:paraId="46F1DC05">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c>
          <w:tcPr>
            <w:tcW w:w="2655" w:type="dxa"/>
            <w:tcBorders>
              <w:top w:val="outset" w:color="000000" w:sz="6" w:space="0"/>
              <w:left w:val="single" w:color="auto" w:sz="4" w:space="0"/>
              <w:bottom w:val="outset" w:color="000000" w:sz="6" w:space="0"/>
              <w:right w:val="outset" w:color="000000" w:sz="6" w:space="0"/>
            </w:tcBorders>
            <w:vAlign w:val="center"/>
          </w:tcPr>
          <w:p w14:paraId="305D566F">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r>
      <w:tr w14:paraId="34F47A8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7" w:hRule="atLeast"/>
          <w:jc w:val="center"/>
        </w:trPr>
        <w:tc>
          <w:tcPr>
            <w:tcW w:w="832" w:type="dxa"/>
            <w:tcBorders>
              <w:top w:val="outset" w:color="000000" w:sz="6" w:space="0"/>
              <w:left w:val="single" w:color="auto" w:sz="4" w:space="0"/>
              <w:bottom w:val="outset" w:color="000000" w:sz="6" w:space="0"/>
              <w:right w:val="outset" w:color="000000" w:sz="6" w:space="0"/>
            </w:tcBorders>
            <w:vAlign w:val="center"/>
          </w:tcPr>
          <w:p w14:paraId="1AC926E4">
            <w:pPr>
              <w:spacing w:line="440" w:lineRule="exact"/>
              <w:jc w:val="center"/>
              <w:rPr>
                <w:rFonts w:ascii="Times New Roman" w:hAnsi="Times New Roman" w:cs="Times New Roman"/>
              </w:rPr>
            </w:pPr>
            <w:r>
              <w:rPr>
                <w:rFonts w:ascii="Times New Roman" w:hAnsi="Times New Roman" w:cs="Times New Roman"/>
              </w:rPr>
              <w:t>7</w:t>
            </w:r>
          </w:p>
        </w:tc>
        <w:tc>
          <w:tcPr>
            <w:tcW w:w="3060" w:type="dxa"/>
            <w:tcBorders>
              <w:top w:val="outset" w:color="000000" w:sz="6" w:space="0"/>
              <w:left w:val="outset" w:color="000000" w:sz="6" w:space="0"/>
              <w:bottom w:val="outset" w:color="000000" w:sz="6" w:space="0"/>
              <w:right w:val="outset" w:color="000000" w:sz="6" w:space="0"/>
            </w:tcBorders>
            <w:vAlign w:val="center"/>
          </w:tcPr>
          <w:p w14:paraId="33B32083">
            <w:pPr>
              <w:widowControl/>
              <w:spacing w:line="440" w:lineRule="exact"/>
              <w:jc w:val="center"/>
              <w:rPr>
                <w:rFonts w:ascii="Times New Roman" w:hAnsi="Times New Roman" w:cs="Times New Roman"/>
              </w:rPr>
            </w:pPr>
            <w:r>
              <w:rPr>
                <w:rFonts w:ascii="Times New Roman" w:hAnsi="Times New Roman" w:cs="Times New Roman"/>
              </w:rPr>
              <w:t>耐温性能</w:t>
            </w:r>
          </w:p>
        </w:tc>
        <w:tc>
          <w:tcPr>
            <w:tcW w:w="2310" w:type="dxa"/>
            <w:tcBorders>
              <w:top w:val="outset" w:color="000000" w:sz="6" w:space="0"/>
              <w:left w:val="outset" w:color="000000" w:sz="6" w:space="0"/>
              <w:bottom w:val="outset" w:color="000000" w:sz="6" w:space="0"/>
              <w:right w:val="single" w:color="auto" w:sz="4" w:space="0"/>
            </w:tcBorders>
            <w:vAlign w:val="center"/>
          </w:tcPr>
          <w:p w14:paraId="3C72147C">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c>
          <w:tcPr>
            <w:tcW w:w="2655" w:type="dxa"/>
            <w:tcBorders>
              <w:top w:val="outset" w:color="000000" w:sz="6" w:space="0"/>
              <w:left w:val="single" w:color="auto" w:sz="4" w:space="0"/>
              <w:bottom w:val="outset" w:color="000000" w:sz="6" w:space="0"/>
              <w:right w:val="outset" w:color="000000" w:sz="6" w:space="0"/>
            </w:tcBorders>
            <w:vAlign w:val="center"/>
          </w:tcPr>
          <w:p w14:paraId="599419CB">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r>
      <w:tr w14:paraId="33523E4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97" w:hRule="atLeast"/>
          <w:jc w:val="center"/>
        </w:trPr>
        <w:tc>
          <w:tcPr>
            <w:tcW w:w="832" w:type="dxa"/>
            <w:tcBorders>
              <w:top w:val="outset" w:color="000000" w:sz="6" w:space="0"/>
              <w:left w:val="single" w:color="auto" w:sz="4" w:space="0"/>
              <w:bottom w:val="outset" w:color="000000" w:sz="6" w:space="0"/>
              <w:right w:val="outset" w:color="000000" w:sz="6" w:space="0"/>
            </w:tcBorders>
            <w:vAlign w:val="center"/>
          </w:tcPr>
          <w:p w14:paraId="422162A3">
            <w:pPr>
              <w:spacing w:line="440" w:lineRule="exact"/>
              <w:jc w:val="center"/>
              <w:rPr>
                <w:rFonts w:ascii="Times New Roman" w:hAnsi="Times New Roman" w:cs="Times New Roman"/>
              </w:rPr>
            </w:pPr>
            <w:r>
              <w:rPr>
                <w:rFonts w:ascii="Times New Roman" w:hAnsi="Times New Roman" w:cs="Times New Roman"/>
              </w:rPr>
              <w:t>8</w:t>
            </w:r>
          </w:p>
        </w:tc>
        <w:tc>
          <w:tcPr>
            <w:tcW w:w="3060" w:type="dxa"/>
            <w:tcBorders>
              <w:top w:val="outset" w:color="000000" w:sz="6" w:space="0"/>
              <w:left w:val="outset" w:color="000000" w:sz="6" w:space="0"/>
              <w:bottom w:val="outset" w:color="000000" w:sz="6" w:space="0"/>
              <w:right w:val="outset" w:color="000000" w:sz="6" w:space="0"/>
            </w:tcBorders>
            <w:vAlign w:val="center"/>
          </w:tcPr>
          <w:p w14:paraId="5989D384">
            <w:pPr>
              <w:widowControl/>
              <w:spacing w:line="440" w:lineRule="exact"/>
              <w:jc w:val="center"/>
              <w:rPr>
                <w:rFonts w:ascii="Times New Roman" w:hAnsi="Times New Roman" w:cs="Times New Roman"/>
              </w:rPr>
            </w:pPr>
            <w:r>
              <w:rPr>
                <w:rFonts w:ascii="Times New Roman" w:hAnsi="Times New Roman" w:cs="Times New Roman"/>
              </w:rPr>
              <w:t>阀头的抗扭性</w:t>
            </w:r>
          </w:p>
        </w:tc>
        <w:tc>
          <w:tcPr>
            <w:tcW w:w="2310" w:type="dxa"/>
            <w:tcBorders>
              <w:top w:val="outset" w:color="000000" w:sz="6" w:space="0"/>
              <w:left w:val="outset" w:color="000000" w:sz="6" w:space="0"/>
              <w:bottom w:val="outset" w:color="000000" w:sz="6" w:space="0"/>
              <w:right w:val="single" w:color="auto" w:sz="4" w:space="0"/>
            </w:tcBorders>
            <w:vAlign w:val="center"/>
          </w:tcPr>
          <w:p w14:paraId="1C424CBF">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c>
          <w:tcPr>
            <w:tcW w:w="2655" w:type="dxa"/>
            <w:tcBorders>
              <w:top w:val="outset" w:color="000000" w:sz="6" w:space="0"/>
              <w:left w:val="single" w:color="auto" w:sz="4" w:space="0"/>
              <w:bottom w:val="outset" w:color="000000" w:sz="6" w:space="0"/>
              <w:right w:val="outset" w:color="000000" w:sz="6" w:space="0"/>
            </w:tcBorders>
            <w:vAlign w:val="center"/>
          </w:tcPr>
          <w:p w14:paraId="2E904918">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r>
      <w:tr w14:paraId="6CB6E66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82" w:hRule="atLeast"/>
          <w:jc w:val="center"/>
        </w:trPr>
        <w:tc>
          <w:tcPr>
            <w:tcW w:w="832" w:type="dxa"/>
            <w:tcBorders>
              <w:top w:val="outset" w:color="000000" w:sz="6" w:space="0"/>
              <w:left w:val="single" w:color="auto" w:sz="4" w:space="0"/>
              <w:bottom w:val="outset" w:color="000000" w:sz="6" w:space="0"/>
              <w:right w:val="outset" w:color="000000" w:sz="6" w:space="0"/>
            </w:tcBorders>
            <w:vAlign w:val="center"/>
          </w:tcPr>
          <w:p w14:paraId="40F1A5A3">
            <w:pPr>
              <w:spacing w:line="440" w:lineRule="exact"/>
              <w:jc w:val="center"/>
              <w:rPr>
                <w:rFonts w:ascii="Times New Roman" w:hAnsi="Times New Roman" w:cs="Times New Roman"/>
              </w:rPr>
            </w:pPr>
            <w:r>
              <w:rPr>
                <w:rFonts w:ascii="Times New Roman" w:hAnsi="Times New Roman" w:cs="Times New Roman"/>
              </w:rPr>
              <w:t>9</w:t>
            </w:r>
          </w:p>
        </w:tc>
        <w:tc>
          <w:tcPr>
            <w:tcW w:w="3060" w:type="dxa"/>
            <w:tcBorders>
              <w:top w:val="outset" w:color="000000" w:sz="6" w:space="0"/>
              <w:left w:val="outset" w:color="000000" w:sz="6" w:space="0"/>
              <w:bottom w:val="outset" w:color="000000" w:sz="6" w:space="0"/>
              <w:right w:val="outset" w:color="000000" w:sz="6" w:space="0"/>
            </w:tcBorders>
            <w:vAlign w:val="center"/>
          </w:tcPr>
          <w:p w14:paraId="074C5ECF">
            <w:pPr>
              <w:widowControl/>
              <w:spacing w:line="440" w:lineRule="exact"/>
              <w:jc w:val="center"/>
              <w:rPr>
                <w:rFonts w:ascii="Times New Roman" w:hAnsi="Times New Roman" w:cs="Times New Roman"/>
              </w:rPr>
            </w:pPr>
            <w:r>
              <w:rPr>
                <w:rFonts w:ascii="Times New Roman" w:hAnsi="Times New Roman" w:cs="Times New Roman"/>
              </w:rPr>
              <w:t>阀头的抗弯性</w:t>
            </w:r>
          </w:p>
        </w:tc>
        <w:tc>
          <w:tcPr>
            <w:tcW w:w="2310" w:type="dxa"/>
            <w:tcBorders>
              <w:top w:val="outset" w:color="000000" w:sz="6" w:space="0"/>
              <w:left w:val="outset" w:color="000000" w:sz="6" w:space="0"/>
              <w:bottom w:val="outset" w:color="000000" w:sz="6" w:space="0"/>
              <w:right w:val="single" w:color="auto" w:sz="4" w:space="0"/>
            </w:tcBorders>
            <w:vAlign w:val="center"/>
          </w:tcPr>
          <w:p w14:paraId="2A134FDC">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c>
          <w:tcPr>
            <w:tcW w:w="2655" w:type="dxa"/>
            <w:tcBorders>
              <w:top w:val="outset" w:color="000000" w:sz="6" w:space="0"/>
              <w:left w:val="single" w:color="auto" w:sz="4" w:space="0"/>
              <w:bottom w:val="outset" w:color="000000" w:sz="6" w:space="0"/>
              <w:right w:val="outset" w:color="000000" w:sz="6" w:space="0"/>
            </w:tcBorders>
            <w:vAlign w:val="center"/>
          </w:tcPr>
          <w:p w14:paraId="05903B1D">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r>
      <w:tr w14:paraId="260E8AB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832" w:type="dxa"/>
            <w:tcBorders>
              <w:top w:val="outset" w:color="000000" w:sz="6" w:space="0"/>
              <w:left w:val="single" w:color="auto" w:sz="4" w:space="0"/>
              <w:bottom w:val="single" w:color="auto" w:sz="4" w:space="0"/>
              <w:right w:val="outset" w:color="000000" w:sz="6" w:space="0"/>
            </w:tcBorders>
            <w:vAlign w:val="center"/>
          </w:tcPr>
          <w:p w14:paraId="235D575D">
            <w:pPr>
              <w:spacing w:line="440" w:lineRule="exact"/>
              <w:jc w:val="center"/>
              <w:rPr>
                <w:rFonts w:ascii="Times New Roman" w:hAnsi="Times New Roman" w:cs="Times New Roman"/>
              </w:rPr>
            </w:pPr>
            <w:r>
              <w:rPr>
                <w:rFonts w:ascii="Times New Roman" w:hAnsi="Times New Roman" w:cs="Times New Roman"/>
              </w:rPr>
              <w:t>10</w:t>
            </w:r>
          </w:p>
        </w:tc>
        <w:tc>
          <w:tcPr>
            <w:tcW w:w="3060" w:type="dxa"/>
            <w:tcBorders>
              <w:top w:val="outset" w:color="000000" w:sz="6" w:space="0"/>
              <w:left w:val="outset" w:color="000000" w:sz="6" w:space="0"/>
              <w:bottom w:val="single" w:color="auto" w:sz="4" w:space="0"/>
              <w:right w:val="outset" w:color="000000" w:sz="6" w:space="0"/>
            </w:tcBorders>
            <w:vAlign w:val="center"/>
          </w:tcPr>
          <w:p w14:paraId="5108ED43">
            <w:pPr>
              <w:widowControl/>
              <w:spacing w:line="440" w:lineRule="exact"/>
              <w:jc w:val="center"/>
              <w:rPr>
                <w:rFonts w:ascii="Times New Roman" w:hAnsi="Times New Roman" w:cs="Times New Roman"/>
              </w:rPr>
            </w:pPr>
            <w:r>
              <w:rPr>
                <w:rFonts w:ascii="Times New Roman" w:hAnsi="Times New Roman" w:cs="Times New Roman"/>
              </w:rPr>
              <w:t>最大和最小设定位置时的特性流量和温度范围</w:t>
            </w:r>
          </w:p>
        </w:tc>
        <w:tc>
          <w:tcPr>
            <w:tcW w:w="2310" w:type="dxa"/>
            <w:tcBorders>
              <w:top w:val="outset" w:color="000000" w:sz="6" w:space="0"/>
              <w:left w:val="outset" w:color="000000" w:sz="6" w:space="0"/>
              <w:bottom w:val="single" w:color="auto" w:sz="4" w:space="0"/>
              <w:right w:val="single" w:color="auto" w:sz="4" w:space="0"/>
            </w:tcBorders>
            <w:vAlign w:val="center"/>
          </w:tcPr>
          <w:p w14:paraId="7FDDFB9C">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c>
          <w:tcPr>
            <w:tcW w:w="2655" w:type="dxa"/>
            <w:tcBorders>
              <w:top w:val="outset" w:color="000000" w:sz="6" w:space="0"/>
              <w:left w:val="single" w:color="auto" w:sz="4" w:space="0"/>
              <w:bottom w:val="single" w:color="auto" w:sz="4" w:space="0"/>
              <w:right w:val="outset" w:color="000000" w:sz="6" w:space="0"/>
            </w:tcBorders>
            <w:vAlign w:val="center"/>
          </w:tcPr>
          <w:p w14:paraId="10720B6C">
            <w:pPr>
              <w:widowControl/>
              <w:spacing w:line="440" w:lineRule="exact"/>
              <w:jc w:val="center"/>
              <w:rPr>
                <w:rFonts w:ascii="Times New Roman" w:hAnsi="Times New Roman" w:cs="Times New Roman"/>
              </w:rPr>
            </w:pPr>
            <w:r>
              <w:rPr>
                <w:rFonts w:ascii="Times New Roman" w:hAnsi="Times New Roman" w:cs="Times New Roman"/>
              </w:rPr>
              <w:t>GB/T 29414</w:t>
            </w:r>
            <w:r>
              <w:rPr>
                <w:rFonts w:ascii="Times New Roman" w:hAnsi="Times New Roman"/>
                <w:szCs w:val="22"/>
              </w:rPr>
              <w:t>—</w:t>
            </w:r>
            <w:r>
              <w:rPr>
                <w:rFonts w:ascii="Times New Roman" w:hAnsi="Times New Roman" w:cs="Times New Roman"/>
              </w:rPr>
              <w:t>2012</w:t>
            </w:r>
          </w:p>
        </w:tc>
      </w:tr>
    </w:tbl>
    <w:p w14:paraId="332CC0A4">
      <w:pPr>
        <w:snapToGrid w:val="0"/>
        <w:spacing w:line="240" w:lineRule="auto"/>
        <w:rPr>
          <w:rFonts w:ascii="宋体" w:hAnsi="宋体"/>
          <w:color w:val="000000"/>
        </w:rPr>
      </w:pPr>
    </w:p>
    <w:p w14:paraId="35EAEE9E">
      <w:pPr>
        <w:snapToGrid w:val="0"/>
        <w:spacing w:line="440" w:lineRule="exact"/>
        <w:rPr>
          <w:rFonts w:ascii="Times New Roman" w:hAnsi="Times New Roman" w:cs="Times New Roman"/>
          <w:color w:val="000000"/>
        </w:rPr>
      </w:pPr>
      <w:r>
        <w:rPr>
          <w:rFonts w:ascii="Times New Roman" w:hAnsi="Times New Roman" w:cs="Times New Roman"/>
          <w:color w:val="000000"/>
        </w:rPr>
        <w:t xml:space="preserve">2.2 </w:t>
      </w:r>
      <w:r>
        <w:rPr>
          <w:rFonts w:hint="eastAsia" w:ascii="Times New Roman" w:hAnsi="Times New Roman" w:cs="Times New Roman"/>
          <w:color w:val="000000"/>
        </w:rPr>
        <w:t>阀门（</w:t>
      </w:r>
      <w:r>
        <w:rPr>
          <w:rFonts w:ascii="Times New Roman" w:hAnsi="Times New Roman" w:cs="Times New Roman"/>
          <w:color w:val="000000"/>
        </w:rPr>
        <w:t>铁制</w:t>
      </w:r>
      <w:r>
        <w:rPr>
          <w:rFonts w:hint="eastAsia" w:ascii="Times New Roman" w:hAnsi="Times New Roman" w:cs="Times New Roman"/>
          <w:color w:val="000000"/>
        </w:rPr>
        <w:t>、</w:t>
      </w:r>
      <w:r>
        <w:rPr>
          <w:rFonts w:ascii="Times New Roman" w:hAnsi="Times New Roman" w:cs="Times New Roman"/>
          <w:color w:val="000000"/>
        </w:rPr>
        <w:t>铜制</w:t>
      </w:r>
      <w:r>
        <w:rPr>
          <w:rFonts w:hint="eastAsia" w:ascii="Times New Roman" w:hAnsi="Times New Roman" w:cs="Times New Roman"/>
          <w:color w:val="000000"/>
        </w:rPr>
        <w:t>和不锈钢制</w:t>
      </w:r>
      <w:r>
        <w:rPr>
          <w:rFonts w:ascii="Times New Roman" w:hAnsi="Times New Roman" w:cs="Times New Roman"/>
          <w:color w:val="000000"/>
        </w:rPr>
        <w:t>螺纹连接阀门</w:t>
      </w:r>
      <w:r>
        <w:rPr>
          <w:rFonts w:hint="eastAsia" w:ascii="Times New Roman" w:hAnsi="Times New Roman" w:cs="Times New Roman"/>
          <w:color w:val="000000"/>
        </w:rPr>
        <w:t>G</w:t>
      </w:r>
      <w:r>
        <w:rPr>
          <w:rFonts w:ascii="Times New Roman" w:hAnsi="Times New Roman" w:cs="Times New Roman"/>
          <w:color w:val="000000"/>
        </w:rPr>
        <w:t>B/T 8464</w:t>
      </w:r>
      <w:r>
        <w:rPr>
          <w:rFonts w:ascii="Times New Roman" w:hAnsi="Times New Roman"/>
          <w:szCs w:val="22"/>
        </w:rPr>
        <w:t>—</w:t>
      </w:r>
      <w:r>
        <w:rPr>
          <w:rFonts w:ascii="Times New Roman" w:hAnsi="Times New Roman" w:cs="Times New Roman"/>
          <w:color w:val="000000"/>
        </w:rPr>
        <w:t>2023</w:t>
      </w:r>
      <w:r>
        <w:rPr>
          <w:rFonts w:hint="eastAsia" w:ascii="Times New Roman" w:hAnsi="Times New Roman" w:cs="Times New Roman"/>
          <w:color w:val="000000"/>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063"/>
        <w:gridCol w:w="2279"/>
        <w:gridCol w:w="2757"/>
      </w:tblGrid>
      <w:tr w14:paraId="28E3F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2" w:type="dxa"/>
            <w:vAlign w:val="center"/>
          </w:tcPr>
          <w:p w14:paraId="16E47923">
            <w:pPr>
              <w:adjustRightInd w:val="0"/>
              <w:spacing w:line="360" w:lineRule="auto"/>
              <w:jc w:val="center"/>
              <w:rPr>
                <w:rFonts w:ascii="Times New Roman" w:hAnsi="Times New Roman"/>
                <w:color w:val="000000"/>
              </w:rPr>
            </w:pPr>
            <w:r>
              <w:rPr>
                <w:rFonts w:ascii="Times New Roman" w:hAnsi="Times New Roman"/>
                <w:color w:val="000000"/>
              </w:rPr>
              <w:t>序号</w:t>
            </w:r>
          </w:p>
        </w:tc>
        <w:tc>
          <w:tcPr>
            <w:tcW w:w="3063" w:type="dxa"/>
            <w:vAlign w:val="center"/>
          </w:tcPr>
          <w:p w14:paraId="2D54DDA3">
            <w:pPr>
              <w:adjustRightInd w:val="0"/>
              <w:spacing w:line="360" w:lineRule="auto"/>
              <w:jc w:val="center"/>
              <w:rPr>
                <w:rFonts w:ascii="Times New Roman" w:hAnsi="Times New Roman"/>
                <w:color w:val="000000"/>
              </w:rPr>
            </w:pPr>
            <w:r>
              <w:rPr>
                <w:rFonts w:ascii="Times New Roman" w:hAnsi="Times New Roman"/>
                <w:color w:val="000000"/>
              </w:rPr>
              <w:t>检验项目</w:t>
            </w:r>
          </w:p>
        </w:tc>
        <w:tc>
          <w:tcPr>
            <w:tcW w:w="2279" w:type="dxa"/>
          </w:tcPr>
          <w:p w14:paraId="1576A008">
            <w:pPr>
              <w:adjustRightInd w:val="0"/>
              <w:spacing w:line="360" w:lineRule="auto"/>
              <w:jc w:val="center"/>
              <w:rPr>
                <w:rFonts w:ascii="Times New Roman" w:hAnsi="Times New Roman"/>
                <w:color w:val="000000"/>
              </w:rPr>
            </w:pPr>
            <w:r>
              <w:rPr>
                <w:rFonts w:hint="eastAsia" w:ascii="Times New Roman" w:hAnsi="Times New Roman"/>
                <w:color w:val="000000"/>
              </w:rPr>
              <w:t>检验依据</w:t>
            </w:r>
          </w:p>
        </w:tc>
        <w:tc>
          <w:tcPr>
            <w:tcW w:w="2757" w:type="dxa"/>
            <w:vAlign w:val="center"/>
          </w:tcPr>
          <w:p w14:paraId="44282F4A">
            <w:pPr>
              <w:adjustRightInd w:val="0"/>
              <w:spacing w:line="360" w:lineRule="auto"/>
              <w:jc w:val="center"/>
              <w:rPr>
                <w:rFonts w:ascii="Times New Roman" w:hAnsi="Times New Roman"/>
                <w:color w:val="000000"/>
              </w:rPr>
            </w:pPr>
            <w:r>
              <w:rPr>
                <w:rFonts w:hint="eastAsia" w:ascii="Times New Roman" w:hAnsi="Times New Roman"/>
                <w:color w:val="000000"/>
              </w:rPr>
              <w:t xml:space="preserve"> </w:t>
            </w:r>
            <w:r>
              <w:rPr>
                <w:rFonts w:ascii="Times New Roman" w:hAnsi="Times New Roman"/>
                <w:color w:val="000000"/>
              </w:rPr>
              <w:t xml:space="preserve">  检验方法</w:t>
            </w:r>
          </w:p>
        </w:tc>
      </w:tr>
      <w:tr w14:paraId="01BE6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2" w:type="dxa"/>
            <w:vAlign w:val="center"/>
          </w:tcPr>
          <w:p w14:paraId="47828E64">
            <w:pPr>
              <w:adjustRightInd w:val="0"/>
              <w:spacing w:line="360" w:lineRule="auto"/>
              <w:jc w:val="center"/>
              <w:rPr>
                <w:rFonts w:ascii="Times New Roman" w:hAnsi="Times New Roman"/>
                <w:color w:val="000000"/>
              </w:rPr>
            </w:pPr>
            <w:r>
              <w:rPr>
                <w:rFonts w:ascii="Times New Roman" w:hAnsi="Times New Roman"/>
                <w:color w:val="000000"/>
              </w:rPr>
              <w:t>1</w:t>
            </w:r>
          </w:p>
        </w:tc>
        <w:tc>
          <w:tcPr>
            <w:tcW w:w="3063" w:type="dxa"/>
            <w:vAlign w:val="center"/>
          </w:tcPr>
          <w:p w14:paraId="7B13CAFC">
            <w:pPr>
              <w:adjustRightInd w:val="0"/>
              <w:spacing w:line="360" w:lineRule="auto"/>
              <w:jc w:val="center"/>
              <w:rPr>
                <w:rFonts w:ascii="Times New Roman" w:hAnsi="Times New Roman"/>
                <w:color w:val="000000"/>
                <w:highlight w:val="yellow"/>
              </w:rPr>
            </w:pPr>
            <w:r>
              <w:rPr>
                <w:rFonts w:ascii="Times New Roman" w:hAnsi="Times New Roman"/>
                <w:color w:val="000000"/>
              </w:rPr>
              <w:t>阀杆最小直径</w:t>
            </w:r>
          </w:p>
        </w:tc>
        <w:tc>
          <w:tcPr>
            <w:tcW w:w="2279" w:type="dxa"/>
            <w:vAlign w:val="center"/>
          </w:tcPr>
          <w:p w14:paraId="02BB6DD2">
            <w:pPr>
              <w:adjustRightInd w:val="0"/>
              <w:spacing w:line="360" w:lineRule="auto"/>
              <w:jc w:val="center"/>
              <w:rPr>
                <w:rFonts w:ascii="Times New Roman" w:hAnsi="Times New Roman"/>
                <w:color w:val="000000"/>
              </w:rPr>
            </w:pPr>
            <w:r>
              <w:rPr>
                <w:rFonts w:ascii="Times New Roman" w:hAnsi="Times New Roman"/>
                <w:color w:val="000000"/>
              </w:rPr>
              <w:t>GB/T 8464</w:t>
            </w:r>
            <w:r>
              <w:rPr>
                <w:rFonts w:ascii="Times New Roman" w:hAnsi="Times New Roman"/>
                <w:szCs w:val="22"/>
              </w:rPr>
              <w:t>—</w:t>
            </w:r>
            <w:r>
              <w:rPr>
                <w:rFonts w:ascii="Times New Roman" w:hAnsi="Times New Roman"/>
                <w:color w:val="000000"/>
              </w:rPr>
              <w:t xml:space="preserve">2023 </w:t>
            </w:r>
          </w:p>
        </w:tc>
        <w:tc>
          <w:tcPr>
            <w:tcW w:w="2757" w:type="dxa"/>
            <w:vAlign w:val="center"/>
          </w:tcPr>
          <w:p w14:paraId="5787F08E">
            <w:pPr>
              <w:adjustRightInd w:val="0"/>
              <w:spacing w:line="360" w:lineRule="auto"/>
              <w:jc w:val="center"/>
              <w:rPr>
                <w:rFonts w:ascii="Times New Roman" w:hAnsi="Times New Roman"/>
                <w:color w:val="000000"/>
              </w:rPr>
            </w:pPr>
            <w:r>
              <w:rPr>
                <w:rFonts w:ascii="Times New Roman" w:hAnsi="Times New Roman"/>
                <w:color w:val="000000"/>
              </w:rPr>
              <w:t>GB/T 8464</w:t>
            </w:r>
            <w:r>
              <w:rPr>
                <w:rFonts w:ascii="Times New Roman" w:hAnsi="Times New Roman"/>
                <w:szCs w:val="22"/>
              </w:rPr>
              <w:t>—</w:t>
            </w:r>
            <w:r>
              <w:rPr>
                <w:rFonts w:ascii="Times New Roman" w:hAnsi="Times New Roman"/>
                <w:color w:val="000000"/>
              </w:rPr>
              <w:t xml:space="preserve">2023 </w:t>
            </w:r>
          </w:p>
        </w:tc>
      </w:tr>
      <w:tr w14:paraId="23E4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2" w:type="dxa"/>
            <w:vAlign w:val="center"/>
          </w:tcPr>
          <w:p w14:paraId="5895F793">
            <w:pPr>
              <w:adjustRightInd w:val="0"/>
              <w:spacing w:line="360" w:lineRule="auto"/>
              <w:jc w:val="center"/>
              <w:rPr>
                <w:rFonts w:ascii="Times New Roman" w:hAnsi="Times New Roman"/>
                <w:color w:val="000000"/>
              </w:rPr>
            </w:pPr>
            <w:r>
              <w:rPr>
                <w:rFonts w:ascii="Times New Roman" w:hAnsi="Times New Roman"/>
                <w:color w:val="000000"/>
              </w:rPr>
              <w:t>2</w:t>
            </w:r>
          </w:p>
        </w:tc>
        <w:tc>
          <w:tcPr>
            <w:tcW w:w="3063" w:type="dxa"/>
            <w:vAlign w:val="center"/>
          </w:tcPr>
          <w:p w14:paraId="6770A6DC">
            <w:pPr>
              <w:adjustRightInd w:val="0"/>
              <w:spacing w:line="360" w:lineRule="auto"/>
              <w:jc w:val="center"/>
              <w:rPr>
                <w:rFonts w:ascii="Times New Roman" w:hAnsi="Times New Roman"/>
                <w:color w:val="000000"/>
              </w:rPr>
            </w:pPr>
            <w:r>
              <w:rPr>
                <w:rFonts w:ascii="Times New Roman" w:hAnsi="Times New Roman"/>
                <w:color w:val="000000"/>
              </w:rPr>
              <w:t>阀体最小壁厚</w:t>
            </w:r>
          </w:p>
        </w:tc>
        <w:tc>
          <w:tcPr>
            <w:tcW w:w="2279" w:type="dxa"/>
            <w:vAlign w:val="center"/>
          </w:tcPr>
          <w:p w14:paraId="27871E09">
            <w:pPr>
              <w:adjustRightInd w:val="0"/>
              <w:spacing w:line="360" w:lineRule="auto"/>
              <w:jc w:val="center"/>
              <w:rPr>
                <w:rFonts w:ascii="Times New Roman" w:hAnsi="Times New Roman"/>
                <w:color w:val="000000"/>
              </w:rPr>
            </w:pPr>
            <w:r>
              <w:rPr>
                <w:rFonts w:ascii="Times New Roman" w:hAnsi="Times New Roman"/>
                <w:color w:val="000000"/>
              </w:rPr>
              <w:t>GB/T 8464</w:t>
            </w:r>
            <w:r>
              <w:rPr>
                <w:rFonts w:ascii="Times New Roman" w:hAnsi="Times New Roman"/>
                <w:szCs w:val="22"/>
              </w:rPr>
              <w:t>—</w:t>
            </w:r>
            <w:r>
              <w:rPr>
                <w:rFonts w:ascii="Times New Roman" w:hAnsi="Times New Roman"/>
                <w:color w:val="000000"/>
              </w:rPr>
              <w:t xml:space="preserve">2023 </w:t>
            </w:r>
          </w:p>
        </w:tc>
        <w:tc>
          <w:tcPr>
            <w:tcW w:w="2757" w:type="dxa"/>
            <w:vAlign w:val="center"/>
          </w:tcPr>
          <w:p w14:paraId="7C5E69B6">
            <w:pPr>
              <w:adjustRightInd w:val="0"/>
              <w:spacing w:line="360" w:lineRule="auto"/>
              <w:jc w:val="center"/>
              <w:rPr>
                <w:rFonts w:ascii="Times New Roman" w:hAnsi="Times New Roman"/>
                <w:color w:val="000000"/>
              </w:rPr>
            </w:pPr>
            <w:r>
              <w:rPr>
                <w:rFonts w:ascii="Times New Roman" w:hAnsi="Times New Roman"/>
                <w:color w:val="000000"/>
              </w:rPr>
              <w:t>GB/T 8464</w:t>
            </w:r>
            <w:r>
              <w:rPr>
                <w:rFonts w:ascii="Times New Roman" w:hAnsi="Times New Roman"/>
                <w:szCs w:val="22"/>
              </w:rPr>
              <w:t>—</w:t>
            </w:r>
            <w:r>
              <w:rPr>
                <w:rFonts w:ascii="Times New Roman" w:hAnsi="Times New Roman"/>
                <w:color w:val="000000"/>
              </w:rPr>
              <w:t xml:space="preserve">2023 </w:t>
            </w:r>
          </w:p>
        </w:tc>
      </w:tr>
      <w:tr w14:paraId="47F4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2" w:type="dxa"/>
            <w:vAlign w:val="center"/>
          </w:tcPr>
          <w:p w14:paraId="1088099B">
            <w:pPr>
              <w:adjustRightInd w:val="0"/>
              <w:spacing w:line="360" w:lineRule="auto"/>
              <w:jc w:val="center"/>
              <w:rPr>
                <w:rFonts w:ascii="Times New Roman" w:hAnsi="Times New Roman"/>
                <w:color w:val="000000"/>
              </w:rPr>
            </w:pPr>
            <w:r>
              <w:rPr>
                <w:rFonts w:ascii="Times New Roman" w:hAnsi="Times New Roman"/>
                <w:color w:val="000000"/>
              </w:rPr>
              <w:t>3</w:t>
            </w:r>
          </w:p>
        </w:tc>
        <w:tc>
          <w:tcPr>
            <w:tcW w:w="3063" w:type="dxa"/>
            <w:vAlign w:val="center"/>
          </w:tcPr>
          <w:p w14:paraId="1FCC09D0">
            <w:pPr>
              <w:adjustRightInd w:val="0"/>
              <w:spacing w:line="360" w:lineRule="auto"/>
              <w:jc w:val="center"/>
              <w:rPr>
                <w:rFonts w:ascii="Times New Roman" w:hAnsi="Times New Roman"/>
                <w:color w:val="000000"/>
              </w:rPr>
            </w:pPr>
            <w:r>
              <w:rPr>
                <w:rFonts w:ascii="Times New Roman" w:hAnsi="Times New Roman"/>
                <w:color w:val="000000"/>
              </w:rPr>
              <w:t>密封</w:t>
            </w:r>
            <w:r>
              <w:rPr>
                <w:rFonts w:hint="eastAsia" w:ascii="Times New Roman" w:hAnsi="Times New Roman"/>
                <w:color w:val="000000"/>
              </w:rPr>
              <w:t>性能</w:t>
            </w:r>
          </w:p>
        </w:tc>
        <w:tc>
          <w:tcPr>
            <w:tcW w:w="2279" w:type="dxa"/>
            <w:vMerge w:val="restart"/>
            <w:vAlign w:val="center"/>
          </w:tcPr>
          <w:p w14:paraId="67302716">
            <w:pPr>
              <w:adjustRightInd w:val="0"/>
              <w:spacing w:line="360" w:lineRule="auto"/>
              <w:jc w:val="center"/>
              <w:rPr>
                <w:rFonts w:ascii="Times New Roman" w:hAnsi="Times New Roman"/>
                <w:color w:val="000000"/>
              </w:rPr>
            </w:pPr>
            <w:r>
              <w:rPr>
                <w:rFonts w:ascii="Times New Roman" w:hAnsi="Times New Roman"/>
                <w:color w:val="000000"/>
              </w:rPr>
              <w:t>GB/T 8464</w:t>
            </w:r>
            <w:r>
              <w:rPr>
                <w:rFonts w:ascii="Times New Roman" w:hAnsi="Times New Roman"/>
                <w:szCs w:val="22"/>
              </w:rPr>
              <w:t>—</w:t>
            </w:r>
            <w:r>
              <w:rPr>
                <w:rFonts w:ascii="Times New Roman" w:hAnsi="Times New Roman"/>
                <w:color w:val="000000"/>
              </w:rPr>
              <w:t>2023</w:t>
            </w:r>
          </w:p>
          <w:p w14:paraId="5795ED2D">
            <w:pPr>
              <w:adjustRightInd w:val="0"/>
              <w:spacing w:line="360" w:lineRule="auto"/>
              <w:jc w:val="center"/>
              <w:rPr>
                <w:rFonts w:ascii="Times New Roman" w:hAnsi="Times New Roman"/>
                <w:color w:val="000000"/>
              </w:rPr>
            </w:pPr>
            <w:r>
              <w:rPr>
                <w:rFonts w:ascii="Times New Roman" w:hAnsi="Times New Roman"/>
                <w:color w:val="000000"/>
              </w:rPr>
              <w:t>GB/T 13927</w:t>
            </w:r>
            <w:r>
              <w:rPr>
                <w:rFonts w:ascii="Times New Roman" w:hAnsi="Times New Roman"/>
                <w:szCs w:val="22"/>
              </w:rPr>
              <w:t>—</w:t>
            </w:r>
            <w:r>
              <w:rPr>
                <w:rFonts w:ascii="Times New Roman" w:hAnsi="Times New Roman"/>
                <w:color w:val="000000"/>
              </w:rPr>
              <w:t>2022</w:t>
            </w:r>
          </w:p>
        </w:tc>
        <w:tc>
          <w:tcPr>
            <w:tcW w:w="2757" w:type="dxa"/>
            <w:vMerge w:val="restart"/>
            <w:vAlign w:val="center"/>
          </w:tcPr>
          <w:p w14:paraId="55B0A4F7">
            <w:pPr>
              <w:adjustRightInd w:val="0"/>
              <w:spacing w:line="360" w:lineRule="auto"/>
              <w:jc w:val="center"/>
              <w:rPr>
                <w:rFonts w:ascii="Times New Roman" w:hAnsi="Times New Roman"/>
                <w:color w:val="000000"/>
              </w:rPr>
            </w:pPr>
            <w:r>
              <w:rPr>
                <w:rFonts w:ascii="Times New Roman" w:hAnsi="Times New Roman"/>
                <w:color w:val="000000"/>
              </w:rPr>
              <w:t>GB/T 8464</w:t>
            </w:r>
            <w:r>
              <w:rPr>
                <w:rFonts w:ascii="Times New Roman" w:hAnsi="Times New Roman"/>
                <w:szCs w:val="22"/>
              </w:rPr>
              <w:t>—</w:t>
            </w:r>
            <w:r>
              <w:rPr>
                <w:rFonts w:ascii="Times New Roman" w:hAnsi="Times New Roman"/>
                <w:color w:val="000000"/>
              </w:rPr>
              <w:t>2023</w:t>
            </w:r>
          </w:p>
          <w:p w14:paraId="25999E09">
            <w:pPr>
              <w:adjustRightInd w:val="0"/>
              <w:spacing w:line="360" w:lineRule="auto"/>
              <w:jc w:val="center"/>
              <w:rPr>
                <w:rFonts w:ascii="Times New Roman" w:hAnsi="Times New Roman"/>
                <w:color w:val="000000"/>
              </w:rPr>
            </w:pPr>
            <w:r>
              <w:rPr>
                <w:rFonts w:ascii="Times New Roman" w:hAnsi="Times New Roman"/>
                <w:color w:val="000000"/>
              </w:rPr>
              <w:t>GB/T 13927</w:t>
            </w:r>
            <w:r>
              <w:rPr>
                <w:rFonts w:ascii="Times New Roman" w:hAnsi="Times New Roman"/>
                <w:szCs w:val="22"/>
              </w:rPr>
              <w:t>—</w:t>
            </w:r>
            <w:r>
              <w:rPr>
                <w:rFonts w:ascii="Times New Roman" w:hAnsi="Times New Roman"/>
                <w:color w:val="000000"/>
              </w:rPr>
              <w:t>2022</w:t>
            </w:r>
          </w:p>
        </w:tc>
      </w:tr>
      <w:tr w14:paraId="0C2F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2" w:type="dxa"/>
            <w:vAlign w:val="center"/>
          </w:tcPr>
          <w:p w14:paraId="1D7092B4">
            <w:pPr>
              <w:adjustRightInd w:val="0"/>
              <w:spacing w:line="360" w:lineRule="auto"/>
              <w:jc w:val="center"/>
              <w:rPr>
                <w:rFonts w:ascii="Times New Roman" w:hAnsi="Times New Roman"/>
                <w:color w:val="000000"/>
              </w:rPr>
            </w:pPr>
            <w:r>
              <w:rPr>
                <w:rFonts w:hint="eastAsia" w:ascii="Times New Roman" w:hAnsi="Times New Roman"/>
                <w:color w:val="000000"/>
              </w:rPr>
              <w:t>4</w:t>
            </w:r>
          </w:p>
        </w:tc>
        <w:tc>
          <w:tcPr>
            <w:tcW w:w="3063" w:type="dxa"/>
            <w:vAlign w:val="center"/>
          </w:tcPr>
          <w:p w14:paraId="14D75F1E">
            <w:pPr>
              <w:adjustRightInd w:val="0"/>
              <w:spacing w:line="360" w:lineRule="auto"/>
              <w:jc w:val="center"/>
              <w:rPr>
                <w:rFonts w:ascii="Times New Roman" w:hAnsi="Times New Roman"/>
                <w:color w:val="000000"/>
              </w:rPr>
            </w:pPr>
            <w:r>
              <w:rPr>
                <w:rFonts w:ascii="Times New Roman" w:hAnsi="Times New Roman"/>
                <w:color w:val="000000"/>
              </w:rPr>
              <w:t>壳体</w:t>
            </w:r>
            <w:r>
              <w:rPr>
                <w:rFonts w:hint="eastAsia" w:ascii="Times New Roman" w:hAnsi="Times New Roman"/>
                <w:color w:val="000000"/>
              </w:rPr>
              <w:t>强度</w:t>
            </w:r>
          </w:p>
        </w:tc>
        <w:tc>
          <w:tcPr>
            <w:tcW w:w="2279" w:type="dxa"/>
            <w:vMerge w:val="continue"/>
          </w:tcPr>
          <w:p w14:paraId="1795B73A">
            <w:pPr>
              <w:adjustRightInd w:val="0"/>
              <w:spacing w:line="360" w:lineRule="auto"/>
              <w:jc w:val="center"/>
              <w:rPr>
                <w:rFonts w:ascii="Times New Roman" w:hAnsi="Times New Roman"/>
                <w:color w:val="000000"/>
              </w:rPr>
            </w:pPr>
          </w:p>
        </w:tc>
        <w:tc>
          <w:tcPr>
            <w:tcW w:w="2757" w:type="dxa"/>
            <w:vMerge w:val="continue"/>
            <w:vAlign w:val="center"/>
          </w:tcPr>
          <w:p w14:paraId="7CBDAA1B">
            <w:pPr>
              <w:adjustRightInd w:val="0"/>
              <w:spacing w:line="360" w:lineRule="auto"/>
              <w:jc w:val="center"/>
              <w:rPr>
                <w:rFonts w:ascii="Times New Roman" w:hAnsi="Times New Roman"/>
                <w:color w:val="000000"/>
              </w:rPr>
            </w:pPr>
          </w:p>
        </w:tc>
      </w:tr>
      <w:tr w14:paraId="44AA3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2" w:type="dxa"/>
            <w:vAlign w:val="center"/>
          </w:tcPr>
          <w:p w14:paraId="0281F961">
            <w:pPr>
              <w:adjustRightInd w:val="0"/>
              <w:spacing w:line="360" w:lineRule="auto"/>
              <w:jc w:val="center"/>
              <w:rPr>
                <w:rFonts w:ascii="Times New Roman" w:hAnsi="Times New Roman"/>
                <w:color w:val="000000"/>
              </w:rPr>
            </w:pPr>
            <w:r>
              <w:rPr>
                <w:rFonts w:ascii="Times New Roman" w:hAnsi="Times New Roman"/>
                <w:color w:val="000000"/>
              </w:rPr>
              <w:t>5</w:t>
            </w:r>
          </w:p>
        </w:tc>
        <w:tc>
          <w:tcPr>
            <w:tcW w:w="3063" w:type="dxa"/>
            <w:vAlign w:val="center"/>
          </w:tcPr>
          <w:p w14:paraId="024074E3">
            <w:pPr>
              <w:adjustRightInd w:val="0"/>
              <w:spacing w:line="360" w:lineRule="auto"/>
              <w:jc w:val="center"/>
              <w:rPr>
                <w:rFonts w:ascii="Times New Roman" w:hAnsi="Times New Roman"/>
                <w:color w:val="000000"/>
              </w:rPr>
            </w:pPr>
            <w:r>
              <w:rPr>
                <w:rFonts w:ascii="Times New Roman" w:hAnsi="Times New Roman"/>
                <w:color w:val="000000"/>
              </w:rPr>
              <w:t>管螺纹精度</w:t>
            </w:r>
          </w:p>
        </w:tc>
        <w:tc>
          <w:tcPr>
            <w:tcW w:w="2279" w:type="dxa"/>
            <w:vAlign w:val="center"/>
          </w:tcPr>
          <w:p w14:paraId="3226EDB7">
            <w:pPr>
              <w:adjustRightInd w:val="0"/>
              <w:spacing w:line="360" w:lineRule="auto"/>
              <w:jc w:val="center"/>
              <w:rPr>
                <w:rFonts w:ascii="Times New Roman" w:hAnsi="Times New Roman"/>
                <w:color w:val="000000"/>
              </w:rPr>
            </w:pPr>
            <w:r>
              <w:rPr>
                <w:rFonts w:ascii="Times New Roman" w:hAnsi="Times New Roman"/>
                <w:color w:val="000000"/>
              </w:rPr>
              <w:t>GB/T 8464</w:t>
            </w:r>
            <w:r>
              <w:rPr>
                <w:rFonts w:ascii="Times New Roman" w:hAnsi="Times New Roman"/>
                <w:szCs w:val="22"/>
              </w:rPr>
              <w:t>—</w:t>
            </w:r>
            <w:r>
              <w:rPr>
                <w:rFonts w:ascii="Times New Roman" w:hAnsi="Times New Roman"/>
                <w:color w:val="000000"/>
              </w:rPr>
              <w:t xml:space="preserve">2023 </w:t>
            </w:r>
          </w:p>
        </w:tc>
        <w:tc>
          <w:tcPr>
            <w:tcW w:w="2757" w:type="dxa"/>
            <w:vAlign w:val="center"/>
          </w:tcPr>
          <w:p w14:paraId="6FD04EBB">
            <w:pPr>
              <w:adjustRightInd w:val="0"/>
              <w:spacing w:line="360" w:lineRule="auto"/>
              <w:jc w:val="center"/>
              <w:rPr>
                <w:rFonts w:ascii="Times New Roman" w:hAnsi="Times New Roman"/>
                <w:color w:val="000000"/>
              </w:rPr>
            </w:pPr>
            <w:r>
              <w:rPr>
                <w:rFonts w:ascii="Times New Roman" w:hAnsi="Times New Roman"/>
                <w:color w:val="000000"/>
              </w:rPr>
              <w:t>GB/T 8464</w:t>
            </w:r>
            <w:r>
              <w:rPr>
                <w:rFonts w:ascii="Times New Roman" w:hAnsi="Times New Roman"/>
                <w:szCs w:val="22"/>
              </w:rPr>
              <w:t>—</w:t>
            </w:r>
            <w:r>
              <w:rPr>
                <w:rFonts w:ascii="Times New Roman" w:hAnsi="Times New Roman"/>
                <w:color w:val="000000"/>
              </w:rPr>
              <w:t xml:space="preserve">2023 </w:t>
            </w:r>
          </w:p>
        </w:tc>
      </w:tr>
      <w:tr w14:paraId="5BD01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2" w:type="dxa"/>
            <w:vAlign w:val="center"/>
          </w:tcPr>
          <w:p w14:paraId="5A55746B">
            <w:pPr>
              <w:adjustRightInd w:val="0"/>
              <w:spacing w:line="360" w:lineRule="auto"/>
              <w:jc w:val="center"/>
              <w:rPr>
                <w:rFonts w:ascii="Times New Roman" w:hAnsi="Times New Roman"/>
                <w:color w:val="000000"/>
              </w:rPr>
            </w:pPr>
            <w:r>
              <w:rPr>
                <w:rFonts w:ascii="Times New Roman" w:hAnsi="Times New Roman"/>
                <w:color w:val="000000"/>
              </w:rPr>
              <w:t>6</w:t>
            </w:r>
          </w:p>
        </w:tc>
        <w:tc>
          <w:tcPr>
            <w:tcW w:w="3063" w:type="dxa"/>
            <w:vAlign w:val="center"/>
          </w:tcPr>
          <w:p w14:paraId="0DFD4388">
            <w:pPr>
              <w:adjustRightInd w:val="0"/>
              <w:spacing w:line="360" w:lineRule="auto"/>
              <w:jc w:val="center"/>
              <w:rPr>
                <w:rFonts w:ascii="Times New Roman" w:hAnsi="Times New Roman"/>
                <w:color w:val="000000"/>
              </w:rPr>
            </w:pPr>
            <w:r>
              <w:rPr>
                <w:rFonts w:ascii="Times New Roman" w:hAnsi="Times New Roman"/>
                <w:color w:val="000000"/>
              </w:rPr>
              <w:t>扳口对边最小尺寸</w:t>
            </w:r>
          </w:p>
        </w:tc>
        <w:tc>
          <w:tcPr>
            <w:tcW w:w="2279" w:type="dxa"/>
            <w:vAlign w:val="center"/>
          </w:tcPr>
          <w:p w14:paraId="1AB33C2C">
            <w:pPr>
              <w:adjustRightInd w:val="0"/>
              <w:spacing w:line="360" w:lineRule="auto"/>
              <w:jc w:val="center"/>
              <w:rPr>
                <w:rFonts w:ascii="Times New Roman" w:hAnsi="Times New Roman"/>
                <w:color w:val="000000"/>
              </w:rPr>
            </w:pPr>
            <w:r>
              <w:rPr>
                <w:rFonts w:ascii="Times New Roman" w:hAnsi="Times New Roman"/>
                <w:color w:val="000000"/>
              </w:rPr>
              <w:t>GB/T 8464</w:t>
            </w:r>
            <w:r>
              <w:rPr>
                <w:rFonts w:ascii="Times New Roman" w:hAnsi="Times New Roman"/>
                <w:szCs w:val="22"/>
              </w:rPr>
              <w:t>—</w:t>
            </w:r>
            <w:r>
              <w:rPr>
                <w:rFonts w:ascii="Times New Roman" w:hAnsi="Times New Roman"/>
                <w:color w:val="000000"/>
              </w:rPr>
              <w:t xml:space="preserve">2023 </w:t>
            </w:r>
          </w:p>
        </w:tc>
        <w:tc>
          <w:tcPr>
            <w:tcW w:w="2757" w:type="dxa"/>
            <w:vAlign w:val="center"/>
          </w:tcPr>
          <w:p w14:paraId="647B42B0">
            <w:pPr>
              <w:adjustRightInd w:val="0"/>
              <w:spacing w:line="360" w:lineRule="auto"/>
              <w:jc w:val="center"/>
              <w:rPr>
                <w:rFonts w:ascii="Times New Roman" w:hAnsi="Times New Roman"/>
                <w:color w:val="000000"/>
              </w:rPr>
            </w:pPr>
            <w:r>
              <w:rPr>
                <w:rFonts w:ascii="Times New Roman" w:hAnsi="Times New Roman"/>
                <w:color w:val="000000"/>
              </w:rPr>
              <w:t>GB/T 8464</w:t>
            </w:r>
            <w:r>
              <w:rPr>
                <w:rFonts w:ascii="Times New Roman" w:hAnsi="Times New Roman"/>
                <w:szCs w:val="22"/>
              </w:rPr>
              <w:t>—</w:t>
            </w:r>
            <w:r>
              <w:rPr>
                <w:rFonts w:ascii="Times New Roman" w:hAnsi="Times New Roman"/>
                <w:color w:val="000000"/>
              </w:rPr>
              <w:t xml:space="preserve">2023 </w:t>
            </w:r>
          </w:p>
        </w:tc>
      </w:tr>
    </w:tbl>
    <w:p w14:paraId="0A55EBC2">
      <w:pPr>
        <w:snapToGrid w:val="0"/>
        <w:spacing w:line="240" w:lineRule="auto"/>
        <w:rPr>
          <w:rFonts w:ascii="Times New Roman" w:hAnsi="Times New Roman" w:cs="Times New Roman"/>
          <w:color w:val="000000"/>
        </w:rPr>
      </w:pPr>
    </w:p>
    <w:p w14:paraId="773667E8">
      <w:pPr>
        <w:adjustRightInd w:val="0"/>
        <w:snapToGrid w:val="0"/>
        <w:spacing w:line="440" w:lineRule="exact"/>
        <w:jc w:val="left"/>
        <w:rPr>
          <w:rFonts w:ascii="Times New Roman" w:hAnsi="Times New Roman"/>
          <w:color w:val="000000"/>
        </w:rPr>
      </w:pPr>
      <w:bookmarkStart w:id="0" w:name="_Hlk40347690"/>
      <w:r>
        <w:rPr>
          <w:rFonts w:hint="eastAsia" w:ascii="Times New Roman" w:hAnsi="Times New Roman"/>
          <w:color w:val="000000"/>
        </w:rPr>
        <w:t>2</w:t>
      </w:r>
      <w:r>
        <w:rPr>
          <w:rFonts w:ascii="Times New Roman" w:hAnsi="Times New Roman"/>
          <w:color w:val="000000"/>
        </w:rPr>
        <w:t>.3 阀门（钢制闸阀</w:t>
      </w:r>
      <w:r>
        <w:rPr>
          <w:rFonts w:ascii="Times New Roman" w:hAnsi="Times New Roman" w:eastAsia="新宋体"/>
          <w:color w:val="000000"/>
        </w:rPr>
        <w:t>GB/T 12234—2019</w:t>
      </w:r>
      <w:r>
        <w:rPr>
          <w:rFonts w:ascii="Times New Roman" w:hAnsi="Times New Roman"/>
          <w:color w:val="000000"/>
        </w:rPr>
        <w:t>）</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1415"/>
        <w:gridCol w:w="1737"/>
        <w:gridCol w:w="2190"/>
        <w:gridCol w:w="2757"/>
      </w:tblGrid>
      <w:tr w14:paraId="6828A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2" w:type="dxa"/>
            <w:vAlign w:val="center"/>
          </w:tcPr>
          <w:p w14:paraId="77C34C01">
            <w:pPr>
              <w:adjustRightInd w:val="0"/>
              <w:spacing w:line="360" w:lineRule="auto"/>
              <w:jc w:val="center"/>
              <w:rPr>
                <w:rFonts w:ascii="Times New Roman" w:hAnsi="Times New Roman"/>
                <w:color w:val="000000"/>
              </w:rPr>
            </w:pPr>
            <w:r>
              <w:rPr>
                <w:rFonts w:ascii="Times New Roman" w:hAnsi="Times New Roman"/>
                <w:color w:val="000000"/>
              </w:rPr>
              <w:t>序号</w:t>
            </w:r>
          </w:p>
        </w:tc>
        <w:tc>
          <w:tcPr>
            <w:tcW w:w="3152" w:type="dxa"/>
            <w:gridSpan w:val="2"/>
            <w:vAlign w:val="center"/>
          </w:tcPr>
          <w:p w14:paraId="1871C51E">
            <w:pPr>
              <w:adjustRightInd w:val="0"/>
              <w:spacing w:line="360" w:lineRule="auto"/>
              <w:jc w:val="center"/>
              <w:rPr>
                <w:rFonts w:ascii="Times New Roman" w:hAnsi="Times New Roman"/>
                <w:color w:val="000000"/>
              </w:rPr>
            </w:pPr>
            <w:r>
              <w:rPr>
                <w:rFonts w:ascii="Times New Roman" w:hAnsi="Times New Roman"/>
                <w:color w:val="000000"/>
              </w:rPr>
              <w:t>检验项目</w:t>
            </w:r>
          </w:p>
        </w:tc>
        <w:tc>
          <w:tcPr>
            <w:tcW w:w="2190" w:type="dxa"/>
          </w:tcPr>
          <w:p w14:paraId="44D6D8EB">
            <w:pPr>
              <w:adjustRightInd w:val="0"/>
              <w:spacing w:line="360" w:lineRule="auto"/>
              <w:jc w:val="center"/>
              <w:rPr>
                <w:rFonts w:ascii="Times New Roman" w:hAnsi="Times New Roman"/>
                <w:color w:val="000000"/>
              </w:rPr>
            </w:pPr>
            <w:r>
              <w:rPr>
                <w:rFonts w:hint="eastAsia" w:ascii="Times New Roman" w:hAnsi="Times New Roman"/>
                <w:color w:val="000000"/>
              </w:rPr>
              <w:t>检验依据</w:t>
            </w:r>
          </w:p>
        </w:tc>
        <w:tc>
          <w:tcPr>
            <w:tcW w:w="2757" w:type="dxa"/>
            <w:vAlign w:val="center"/>
          </w:tcPr>
          <w:p w14:paraId="0443DBB1">
            <w:pPr>
              <w:adjustRightInd w:val="0"/>
              <w:spacing w:line="360" w:lineRule="auto"/>
              <w:jc w:val="center"/>
              <w:rPr>
                <w:rFonts w:ascii="Times New Roman" w:hAnsi="Times New Roman"/>
                <w:color w:val="000000"/>
              </w:rPr>
            </w:pPr>
            <w:r>
              <w:rPr>
                <w:rFonts w:ascii="Times New Roman" w:hAnsi="Times New Roman"/>
                <w:color w:val="000000"/>
              </w:rPr>
              <w:t>检验方法</w:t>
            </w:r>
          </w:p>
        </w:tc>
      </w:tr>
      <w:tr w14:paraId="6A83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2" w:type="dxa"/>
            <w:vAlign w:val="center"/>
          </w:tcPr>
          <w:p w14:paraId="7A7452E2">
            <w:pPr>
              <w:adjustRightInd w:val="0"/>
              <w:spacing w:line="360" w:lineRule="auto"/>
              <w:jc w:val="center"/>
              <w:rPr>
                <w:rFonts w:ascii="Times New Roman" w:hAnsi="Times New Roman"/>
                <w:color w:val="000000"/>
              </w:rPr>
            </w:pPr>
            <w:r>
              <w:rPr>
                <w:rFonts w:ascii="Times New Roman" w:hAnsi="Times New Roman"/>
                <w:color w:val="000000"/>
              </w:rPr>
              <w:t>1</w:t>
            </w:r>
          </w:p>
        </w:tc>
        <w:tc>
          <w:tcPr>
            <w:tcW w:w="3152" w:type="dxa"/>
            <w:gridSpan w:val="2"/>
            <w:vAlign w:val="center"/>
          </w:tcPr>
          <w:p w14:paraId="2A8BC434">
            <w:pPr>
              <w:adjustRightInd w:val="0"/>
              <w:jc w:val="center"/>
              <w:rPr>
                <w:rFonts w:ascii="Times New Roman" w:hAnsi="Times New Roman"/>
                <w:color w:val="000000"/>
              </w:rPr>
            </w:pPr>
            <w:r>
              <w:rPr>
                <w:rFonts w:ascii="Times New Roman" w:hAnsi="Times New Roman"/>
                <w:color w:val="000000"/>
              </w:rPr>
              <w:t>阀杆直径测量</w:t>
            </w:r>
          </w:p>
        </w:tc>
        <w:tc>
          <w:tcPr>
            <w:tcW w:w="2190" w:type="dxa"/>
            <w:vAlign w:val="center"/>
          </w:tcPr>
          <w:p w14:paraId="669972B9">
            <w:pPr>
              <w:adjustRightInd w:val="0"/>
              <w:spacing w:line="360" w:lineRule="auto"/>
              <w:jc w:val="center"/>
              <w:rPr>
                <w:rFonts w:ascii="Times New Roman" w:hAnsi="Times New Roman"/>
                <w:color w:val="000000"/>
              </w:rPr>
            </w:pPr>
            <w:r>
              <w:rPr>
                <w:rFonts w:ascii="Times New Roman" w:hAnsi="Times New Roman"/>
                <w:color w:val="000000"/>
              </w:rPr>
              <w:t>GB/T 12234</w:t>
            </w:r>
            <w:r>
              <w:rPr>
                <w:rFonts w:ascii="Times New Roman" w:hAnsi="Times New Roman"/>
                <w:szCs w:val="22"/>
              </w:rPr>
              <w:t>—</w:t>
            </w:r>
            <w:r>
              <w:rPr>
                <w:rFonts w:ascii="Times New Roman" w:hAnsi="Times New Roman"/>
                <w:color w:val="000000"/>
              </w:rPr>
              <w:t>2019</w:t>
            </w:r>
          </w:p>
          <w:p w14:paraId="25720601">
            <w:pPr>
              <w:adjustRightInd w:val="0"/>
              <w:spacing w:line="360" w:lineRule="auto"/>
              <w:jc w:val="center"/>
              <w:rPr>
                <w:rFonts w:ascii="Times New Roman" w:hAnsi="Times New Roman"/>
                <w:color w:val="000000"/>
              </w:rPr>
            </w:pPr>
          </w:p>
        </w:tc>
        <w:tc>
          <w:tcPr>
            <w:tcW w:w="2757" w:type="dxa"/>
            <w:vAlign w:val="center"/>
          </w:tcPr>
          <w:p w14:paraId="78667E97">
            <w:pPr>
              <w:adjustRightInd w:val="0"/>
              <w:spacing w:line="360" w:lineRule="auto"/>
              <w:jc w:val="center"/>
              <w:rPr>
                <w:rFonts w:ascii="Times New Roman" w:hAnsi="Times New Roman"/>
                <w:color w:val="000000"/>
              </w:rPr>
            </w:pPr>
            <w:r>
              <w:rPr>
                <w:rFonts w:ascii="Times New Roman" w:hAnsi="Times New Roman"/>
                <w:color w:val="000000"/>
              </w:rPr>
              <w:t>GB/T 12234</w:t>
            </w:r>
            <w:r>
              <w:rPr>
                <w:rFonts w:ascii="Times New Roman" w:hAnsi="Times New Roman"/>
                <w:szCs w:val="22"/>
              </w:rPr>
              <w:t>—</w:t>
            </w:r>
            <w:r>
              <w:rPr>
                <w:rFonts w:ascii="Times New Roman" w:hAnsi="Times New Roman"/>
                <w:color w:val="000000"/>
              </w:rPr>
              <w:t>2019</w:t>
            </w:r>
          </w:p>
          <w:p w14:paraId="7FF7467A">
            <w:pPr>
              <w:adjustRightInd w:val="0"/>
              <w:spacing w:line="360" w:lineRule="auto"/>
              <w:jc w:val="center"/>
              <w:rPr>
                <w:rFonts w:ascii="Times New Roman" w:hAnsi="Times New Roman"/>
                <w:color w:val="000000"/>
              </w:rPr>
            </w:pPr>
          </w:p>
        </w:tc>
      </w:tr>
      <w:tr w14:paraId="68383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2" w:type="dxa"/>
            <w:vAlign w:val="center"/>
          </w:tcPr>
          <w:p w14:paraId="0843F863">
            <w:pPr>
              <w:adjustRightInd w:val="0"/>
              <w:spacing w:line="360" w:lineRule="auto"/>
              <w:jc w:val="center"/>
              <w:rPr>
                <w:rFonts w:ascii="Times New Roman" w:hAnsi="Times New Roman"/>
                <w:color w:val="000000"/>
              </w:rPr>
            </w:pPr>
            <w:r>
              <w:rPr>
                <w:rFonts w:ascii="Times New Roman" w:hAnsi="Times New Roman"/>
                <w:color w:val="000000"/>
              </w:rPr>
              <w:t>2</w:t>
            </w:r>
          </w:p>
        </w:tc>
        <w:tc>
          <w:tcPr>
            <w:tcW w:w="3152" w:type="dxa"/>
            <w:gridSpan w:val="2"/>
            <w:vAlign w:val="center"/>
          </w:tcPr>
          <w:p w14:paraId="54096698">
            <w:pPr>
              <w:adjustRightInd w:val="0"/>
              <w:jc w:val="center"/>
              <w:rPr>
                <w:rFonts w:ascii="Times New Roman" w:hAnsi="Times New Roman"/>
                <w:color w:val="000000"/>
              </w:rPr>
            </w:pPr>
            <w:r>
              <w:rPr>
                <w:rFonts w:ascii="Times New Roman" w:hAnsi="Times New Roman"/>
                <w:color w:val="000000"/>
              </w:rPr>
              <w:t>阀体壁厚测量</w:t>
            </w:r>
          </w:p>
        </w:tc>
        <w:tc>
          <w:tcPr>
            <w:tcW w:w="2190" w:type="dxa"/>
            <w:vAlign w:val="center"/>
          </w:tcPr>
          <w:p w14:paraId="00064F22">
            <w:pPr>
              <w:adjustRightInd w:val="0"/>
              <w:spacing w:line="360" w:lineRule="auto"/>
              <w:jc w:val="center"/>
              <w:rPr>
                <w:rFonts w:ascii="Times New Roman" w:hAnsi="Times New Roman"/>
                <w:color w:val="000000"/>
              </w:rPr>
            </w:pPr>
            <w:r>
              <w:rPr>
                <w:rFonts w:ascii="Times New Roman" w:hAnsi="Times New Roman"/>
                <w:color w:val="000000"/>
              </w:rPr>
              <w:t>GB/T 12234</w:t>
            </w:r>
            <w:r>
              <w:rPr>
                <w:rFonts w:ascii="Times New Roman" w:hAnsi="Times New Roman"/>
                <w:szCs w:val="22"/>
              </w:rPr>
              <w:t>—</w:t>
            </w:r>
            <w:r>
              <w:rPr>
                <w:rFonts w:ascii="Times New Roman" w:hAnsi="Times New Roman"/>
                <w:color w:val="000000"/>
              </w:rPr>
              <w:t xml:space="preserve">2019 </w:t>
            </w:r>
          </w:p>
          <w:p w14:paraId="69749C3D">
            <w:pPr>
              <w:adjustRightInd w:val="0"/>
              <w:spacing w:line="360" w:lineRule="auto"/>
              <w:jc w:val="center"/>
              <w:rPr>
                <w:rFonts w:ascii="Times New Roman" w:hAnsi="Times New Roman"/>
                <w:color w:val="000000"/>
              </w:rPr>
            </w:pPr>
          </w:p>
        </w:tc>
        <w:tc>
          <w:tcPr>
            <w:tcW w:w="2757" w:type="dxa"/>
            <w:vAlign w:val="center"/>
          </w:tcPr>
          <w:p w14:paraId="298373DF">
            <w:pPr>
              <w:adjustRightInd w:val="0"/>
              <w:spacing w:line="360" w:lineRule="auto"/>
              <w:jc w:val="center"/>
              <w:rPr>
                <w:rFonts w:ascii="Times New Roman" w:hAnsi="Times New Roman"/>
                <w:color w:val="000000"/>
              </w:rPr>
            </w:pPr>
            <w:r>
              <w:rPr>
                <w:rFonts w:ascii="Times New Roman" w:hAnsi="Times New Roman"/>
                <w:color w:val="000000"/>
              </w:rPr>
              <w:t>GB/T 12234</w:t>
            </w:r>
            <w:r>
              <w:rPr>
                <w:rFonts w:ascii="Times New Roman" w:hAnsi="Times New Roman"/>
                <w:szCs w:val="22"/>
              </w:rPr>
              <w:t>—</w:t>
            </w:r>
            <w:r>
              <w:rPr>
                <w:rFonts w:ascii="Times New Roman" w:hAnsi="Times New Roman"/>
                <w:color w:val="000000"/>
              </w:rPr>
              <w:t xml:space="preserve">2019 </w:t>
            </w:r>
          </w:p>
          <w:p w14:paraId="4B0077F2">
            <w:pPr>
              <w:adjustRightInd w:val="0"/>
              <w:spacing w:line="360" w:lineRule="auto"/>
              <w:jc w:val="center"/>
              <w:rPr>
                <w:rFonts w:ascii="Times New Roman" w:hAnsi="Times New Roman"/>
                <w:color w:val="000000"/>
              </w:rPr>
            </w:pPr>
          </w:p>
        </w:tc>
      </w:tr>
      <w:tr w14:paraId="17738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blHeader/>
          <w:jc w:val="center"/>
        </w:trPr>
        <w:tc>
          <w:tcPr>
            <w:tcW w:w="962" w:type="dxa"/>
            <w:vAlign w:val="center"/>
          </w:tcPr>
          <w:p w14:paraId="38666AFB">
            <w:pPr>
              <w:adjustRightInd w:val="0"/>
              <w:spacing w:line="360" w:lineRule="auto"/>
              <w:jc w:val="center"/>
              <w:rPr>
                <w:rFonts w:ascii="Times New Roman" w:hAnsi="Times New Roman"/>
                <w:color w:val="000000"/>
              </w:rPr>
            </w:pPr>
            <w:r>
              <w:rPr>
                <w:rFonts w:ascii="Times New Roman" w:hAnsi="Times New Roman"/>
                <w:color w:val="000000"/>
              </w:rPr>
              <w:t>3</w:t>
            </w:r>
          </w:p>
        </w:tc>
        <w:tc>
          <w:tcPr>
            <w:tcW w:w="1415" w:type="dxa"/>
            <w:vMerge w:val="restart"/>
            <w:vAlign w:val="center"/>
          </w:tcPr>
          <w:p w14:paraId="61B0ECC1">
            <w:pPr>
              <w:adjustRightInd w:val="0"/>
              <w:jc w:val="center"/>
              <w:rPr>
                <w:rFonts w:ascii="Times New Roman" w:hAnsi="Times New Roman"/>
                <w:color w:val="000000"/>
              </w:rPr>
            </w:pPr>
            <w:r>
              <w:rPr>
                <w:rFonts w:hint="eastAsia" w:ascii="Times New Roman" w:hAnsi="Times New Roman"/>
                <w:color w:val="000000"/>
              </w:rPr>
              <w:t>压力试验</w:t>
            </w:r>
          </w:p>
        </w:tc>
        <w:tc>
          <w:tcPr>
            <w:tcW w:w="1737" w:type="dxa"/>
            <w:vAlign w:val="center"/>
          </w:tcPr>
          <w:p w14:paraId="759109F5">
            <w:pPr>
              <w:adjustRightInd w:val="0"/>
              <w:jc w:val="center"/>
              <w:rPr>
                <w:rFonts w:ascii="Times New Roman" w:hAnsi="Times New Roman"/>
                <w:color w:val="000000"/>
              </w:rPr>
            </w:pPr>
            <w:r>
              <w:rPr>
                <w:rFonts w:ascii="Times New Roman" w:hAnsi="Times New Roman"/>
                <w:color w:val="000000"/>
              </w:rPr>
              <w:t>上密封试验</w:t>
            </w:r>
          </w:p>
        </w:tc>
        <w:tc>
          <w:tcPr>
            <w:tcW w:w="2190" w:type="dxa"/>
            <w:vMerge w:val="restart"/>
            <w:vAlign w:val="center"/>
          </w:tcPr>
          <w:p w14:paraId="1A6E8E59">
            <w:pPr>
              <w:adjustRightInd w:val="0"/>
              <w:spacing w:line="360" w:lineRule="auto"/>
              <w:jc w:val="center"/>
              <w:rPr>
                <w:rFonts w:ascii="Times New Roman" w:hAnsi="Times New Roman"/>
                <w:color w:val="000000"/>
              </w:rPr>
            </w:pPr>
            <w:r>
              <w:rPr>
                <w:rFonts w:ascii="Times New Roman" w:hAnsi="Times New Roman"/>
                <w:color w:val="000000"/>
              </w:rPr>
              <w:t>GB/T 26480</w:t>
            </w:r>
            <w:r>
              <w:rPr>
                <w:rFonts w:ascii="Times New Roman" w:hAnsi="Times New Roman"/>
                <w:szCs w:val="22"/>
              </w:rPr>
              <w:t>—</w:t>
            </w:r>
            <w:r>
              <w:rPr>
                <w:rFonts w:ascii="Times New Roman" w:hAnsi="Times New Roman"/>
                <w:color w:val="000000"/>
              </w:rPr>
              <w:t>2011</w:t>
            </w:r>
          </w:p>
          <w:p w14:paraId="327396B6">
            <w:pPr>
              <w:adjustRightInd w:val="0"/>
              <w:spacing w:line="360" w:lineRule="auto"/>
              <w:jc w:val="center"/>
              <w:rPr>
                <w:rFonts w:ascii="Times New Roman" w:hAnsi="Times New Roman"/>
                <w:color w:val="000000"/>
              </w:rPr>
            </w:pPr>
            <w:r>
              <w:rPr>
                <w:rFonts w:ascii="Times New Roman" w:hAnsi="Times New Roman"/>
                <w:color w:val="000000"/>
              </w:rPr>
              <w:t>GB/T 12234</w:t>
            </w:r>
            <w:r>
              <w:rPr>
                <w:rFonts w:ascii="Times New Roman" w:hAnsi="Times New Roman"/>
                <w:szCs w:val="22"/>
              </w:rPr>
              <w:t>—</w:t>
            </w:r>
            <w:r>
              <w:rPr>
                <w:rFonts w:ascii="Times New Roman" w:hAnsi="Times New Roman"/>
                <w:color w:val="000000"/>
              </w:rPr>
              <w:t xml:space="preserve">2019 </w:t>
            </w:r>
          </w:p>
          <w:p w14:paraId="5B34826C">
            <w:pPr>
              <w:adjustRightInd w:val="0"/>
              <w:spacing w:line="360" w:lineRule="auto"/>
              <w:jc w:val="center"/>
              <w:rPr>
                <w:rFonts w:ascii="Times New Roman" w:hAnsi="Times New Roman"/>
                <w:color w:val="000000"/>
              </w:rPr>
            </w:pPr>
          </w:p>
        </w:tc>
        <w:tc>
          <w:tcPr>
            <w:tcW w:w="2757" w:type="dxa"/>
            <w:vMerge w:val="restart"/>
            <w:vAlign w:val="center"/>
          </w:tcPr>
          <w:p w14:paraId="1A068671">
            <w:pPr>
              <w:adjustRightInd w:val="0"/>
              <w:spacing w:line="360" w:lineRule="auto"/>
              <w:jc w:val="center"/>
              <w:rPr>
                <w:rFonts w:ascii="Times New Roman" w:hAnsi="Times New Roman"/>
                <w:color w:val="000000"/>
              </w:rPr>
            </w:pPr>
            <w:r>
              <w:rPr>
                <w:rFonts w:ascii="Times New Roman" w:hAnsi="Times New Roman"/>
                <w:color w:val="000000"/>
              </w:rPr>
              <w:t>GB/T 26480</w:t>
            </w:r>
            <w:r>
              <w:rPr>
                <w:rFonts w:ascii="Times New Roman" w:hAnsi="Times New Roman"/>
                <w:szCs w:val="22"/>
              </w:rPr>
              <w:t>—</w:t>
            </w:r>
            <w:r>
              <w:rPr>
                <w:rFonts w:ascii="Times New Roman" w:hAnsi="Times New Roman"/>
                <w:color w:val="000000"/>
              </w:rPr>
              <w:t>2011</w:t>
            </w:r>
          </w:p>
          <w:p w14:paraId="3DE16C33">
            <w:pPr>
              <w:adjustRightInd w:val="0"/>
              <w:spacing w:line="360" w:lineRule="auto"/>
              <w:jc w:val="center"/>
              <w:rPr>
                <w:rFonts w:ascii="Times New Roman" w:hAnsi="Times New Roman"/>
                <w:color w:val="000000"/>
              </w:rPr>
            </w:pPr>
            <w:r>
              <w:rPr>
                <w:rFonts w:ascii="Times New Roman" w:hAnsi="Times New Roman"/>
                <w:color w:val="000000"/>
              </w:rPr>
              <w:t>GB/T 12234</w:t>
            </w:r>
            <w:r>
              <w:rPr>
                <w:rFonts w:ascii="Times New Roman" w:hAnsi="Times New Roman"/>
                <w:szCs w:val="22"/>
              </w:rPr>
              <w:t>—</w:t>
            </w:r>
            <w:r>
              <w:rPr>
                <w:rFonts w:ascii="Times New Roman" w:hAnsi="Times New Roman"/>
                <w:color w:val="000000"/>
              </w:rPr>
              <w:t xml:space="preserve">2019 </w:t>
            </w:r>
          </w:p>
          <w:p w14:paraId="2CA716B0">
            <w:pPr>
              <w:adjustRightInd w:val="0"/>
              <w:spacing w:line="360" w:lineRule="auto"/>
              <w:jc w:val="center"/>
              <w:rPr>
                <w:rFonts w:ascii="Times New Roman" w:hAnsi="Times New Roman"/>
                <w:color w:val="000000"/>
              </w:rPr>
            </w:pPr>
          </w:p>
        </w:tc>
      </w:tr>
      <w:tr w14:paraId="6344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blHeader/>
          <w:jc w:val="center"/>
        </w:trPr>
        <w:tc>
          <w:tcPr>
            <w:tcW w:w="962" w:type="dxa"/>
            <w:vAlign w:val="center"/>
          </w:tcPr>
          <w:p w14:paraId="2A4F221D">
            <w:pPr>
              <w:adjustRightInd w:val="0"/>
              <w:spacing w:line="360" w:lineRule="auto"/>
              <w:jc w:val="center"/>
              <w:rPr>
                <w:rFonts w:ascii="Times New Roman" w:hAnsi="Times New Roman"/>
                <w:color w:val="000000"/>
              </w:rPr>
            </w:pPr>
            <w:r>
              <w:rPr>
                <w:rFonts w:hint="eastAsia" w:ascii="Times New Roman" w:hAnsi="Times New Roman"/>
                <w:color w:val="000000"/>
              </w:rPr>
              <w:t>4</w:t>
            </w:r>
          </w:p>
        </w:tc>
        <w:tc>
          <w:tcPr>
            <w:tcW w:w="1415" w:type="dxa"/>
            <w:vMerge w:val="continue"/>
            <w:vAlign w:val="center"/>
          </w:tcPr>
          <w:p w14:paraId="1D8A4AFF">
            <w:pPr>
              <w:adjustRightInd w:val="0"/>
              <w:jc w:val="center"/>
              <w:rPr>
                <w:rFonts w:ascii="Times New Roman" w:hAnsi="Times New Roman"/>
                <w:color w:val="000000"/>
              </w:rPr>
            </w:pPr>
          </w:p>
        </w:tc>
        <w:tc>
          <w:tcPr>
            <w:tcW w:w="1737" w:type="dxa"/>
            <w:vAlign w:val="center"/>
          </w:tcPr>
          <w:p w14:paraId="06C5FD36">
            <w:pPr>
              <w:adjustRightInd w:val="0"/>
              <w:jc w:val="center"/>
              <w:rPr>
                <w:rFonts w:ascii="Times New Roman" w:hAnsi="Times New Roman"/>
                <w:color w:val="000000"/>
              </w:rPr>
            </w:pPr>
            <w:r>
              <w:rPr>
                <w:rFonts w:ascii="Times New Roman" w:hAnsi="Times New Roman"/>
                <w:color w:val="000000"/>
              </w:rPr>
              <w:t>密封试验</w:t>
            </w:r>
          </w:p>
        </w:tc>
        <w:tc>
          <w:tcPr>
            <w:tcW w:w="2190" w:type="dxa"/>
            <w:vMerge w:val="continue"/>
            <w:vAlign w:val="center"/>
          </w:tcPr>
          <w:p w14:paraId="33CDDBD4">
            <w:pPr>
              <w:adjustRightInd w:val="0"/>
              <w:spacing w:line="360" w:lineRule="auto"/>
              <w:jc w:val="center"/>
              <w:rPr>
                <w:rFonts w:ascii="Times New Roman" w:hAnsi="Times New Roman"/>
                <w:color w:val="000000"/>
              </w:rPr>
            </w:pPr>
          </w:p>
        </w:tc>
        <w:tc>
          <w:tcPr>
            <w:tcW w:w="2757" w:type="dxa"/>
            <w:vMerge w:val="continue"/>
            <w:vAlign w:val="center"/>
          </w:tcPr>
          <w:p w14:paraId="6F463195">
            <w:pPr>
              <w:adjustRightInd w:val="0"/>
              <w:spacing w:line="360" w:lineRule="auto"/>
              <w:jc w:val="center"/>
              <w:rPr>
                <w:rFonts w:ascii="Times New Roman" w:hAnsi="Times New Roman"/>
                <w:color w:val="000000"/>
              </w:rPr>
            </w:pPr>
          </w:p>
        </w:tc>
      </w:tr>
      <w:tr w14:paraId="5D5FE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blHeader/>
          <w:jc w:val="center"/>
        </w:trPr>
        <w:tc>
          <w:tcPr>
            <w:tcW w:w="962" w:type="dxa"/>
            <w:vAlign w:val="center"/>
          </w:tcPr>
          <w:p w14:paraId="037128EC">
            <w:pPr>
              <w:adjustRightInd w:val="0"/>
              <w:spacing w:line="360" w:lineRule="auto"/>
              <w:jc w:val="center"/>
              <w:rPr>
                <w:rFonts w:ascii="Times New Roman" w:hAnsi="Times New Roman"/>
                <w:color w:val="000000"/>
              </w:rPr>
            </w:pPr>
            <w:r>
              <w:rPr>
                <w:rFonts w:hint="eastAsia" w:ascii="Times New Roman" w:hAnsi="Times New Roman"/>
                <w:color w:val="000000"/>
              </w:rPr>
              <w:t>5</w:t>
            </w:r>
          </w:p>
        </w:tc>
        <w:tc>
          <w:tcPr>
            <w:tcW w:w="1415" w:type="dxa"/>
            <w:vMerge w:val="continue"/>
            <w:vAlign w:val="center"/>
          </w:tcPr>
          <w:p w14:paraId="354D3F35">
            <w:pPr>
              <w:adjustRightInd w:val="0"/>
              <w:jc w:val="center"/>
              <w:rPr>
                <w:rFonts w:ascii="Times New Roman" w:hAnsi="Times New Roman"/>
                <w:color w:val="000000"/>
              </w:rPr>
            </w:pPr>
          </w:p>
        </w:tc>
        <w:tc>
          <w:tcPr>
            <w:tcW w:w="1737" w:type="dxa"/>
            <w:vAlign w:val="center"/>
          </w:tcPr>
          <w:p w14:paraId="3C0EDE8D">
            <w:pPr>
              <w:adjustRightInd w:val="0"/>
              <w:jc w:val="center"/>
              <w:rPr>
                <w:rFonts w:ascii="Times New Roman" w:hAnsi="Times New Roman"/>
                <w:color w:val="000000"/>
              </w:rPr>
            </w:pPr>
            <w:r>
              <w:rPr>
                <w:rFonts w:ascii="Times New Roman" w:hAnsi="Times New Roman"/>
                <w:color w:val="000000"/>
              </w:rPr>
              <w:t>壳体试验</w:t>
            </w:r>
          </w:p>
        </w:tc>
        <w:tc>
          <w:tcPr>
            <w:tcW w:w="2190" w:type="dxa"/>
            <w:vMerge w:val="continue"/>
            <w:vAlign w:val="center"/>
          </w:tcPr>
          <w:p w14:paraId="31EF0A27">
            <w:pPr>
              <w:adjustRightInd w:val="0"/>
              <w:spacing w:line="360" w:lineRule="auto"/>
              <w:jc w:val="center"/>
              <w:rPr>
                <w:rFonts w:ascii="Times New Roman" w:hAnsi="Times New Roman"/>
                <w:color w:val="000000"/>
              </w:rPr>
            </w:pPr>
          </w:p>
        </w:tc>
        <w:tc>
          <w:tcPr>
            <w:tcW w:w="2757" w:type="dxa"/>
            <w:vMerge w:val="continue"/>
            <w:vAlign w:val="center"/>
          </w:tcPr>
          <w:p w14:paraId="320BE85E">
            <w:pPr>
              <w:adjustRightInd w:val="0"/>
              <w:spacing w:line="360" w:lineRule="auto"/>
              <w:jc w:val="center"/>
              <w:rPr>
                <w:rFonts w:ascii="Times New Roman" w:hAnsi="Times New Roman"/>
                <w:color w:val="000000"/>
              </w:rPr>
            </w:pPr>
          </w:p>
        </w:tc>
      </w:tr>
      <w:tr w14:paraId="11202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2" w:type="dxa"/>
            <w:vAlign w:val="center"/>
          </w:tcPr>
          <w:p w14:paraId="3D854246">
            <w:pPr>
              <w:adjustRightInd w:val="0"/>
              <w:spacing w:line="360" w:lineRule="auto"/>
              <w:jc w:val="center"/>
              <w:rPr>
                <w:rFonts w:ascii="Times New Roman" w:hAnsi="Times New Roman"/>
                <w:color w:val="000000"/>
              </w:rPr>
            </w:pPr>
            <w:r>
              <w:rPr>
                <w:rFonts w:ascii="Times New Roman" w:hAnsi="Times New Roman"/>
                <w:color w:val="000000"/>
              </w:rPr>
              <w:t>6</w:t>
            </w:r>
          </w:p>
        </w:tc>
        <w:tc>
          <w:tcPr>
            <w:tcW w:w="3152" w:type="dxa"/>
            <w:gridSpan w:val="2"/>
            <w:vAlign w:val="center"/>
          </w:tcPr>
          <w:p w14:paraId="11ED6D30">
            <w:pPr>
              <w:adjustRightInd w:val="0"/>
              <w:jc w:val="center"/>
              <w:rPr>
                <w:rFonts w:ascii="Times New Roman" w:hAnsi="Times New Roman"/>
                <w:color w:val="000000"/>
              </w:rPr>
            </w:pPr>
            <w:r>
              <w:rPr>
                <w:rFonts w:ascii="Times New Roman" w:hAnsi="Times New Roman"/>
                <w:color w:val="000000"/>
              </w:rPr>
              <w:t>阀体材质成分分析</w:t>
            </w:r>
          </w:p>
        </w:tc>
        <w:tc>
          <w:tcPr>
            <w:tcW w:w="2190" w:type="dxa"/>
            <w:vAlign w:val="center"/>
          </w:tcPr>
          <w:p w14:paraId="06899BE3">
            <w:pPr>
              <w:adjustRightInd w:val="0"/>
              <w:spacing w:line="360" w:lineRule="auto"/>
              <w:jc w:val="center"/>
              <w:rPr>
                <w:rFonts w:ascii="Times New Roman" w:hAnsi="Times New Roman"/>
                <w:color w:val="000000"/>
              </w:rPr>
            </w:pPr>
            <w:r>
              <w:rPr>
                <w:rFonts w:ascii="Times New Roman" w:hAnsi="Times New Roman"/>
                <w:color w:val="000000"/>
              </w:rPr>
              <w:t>GB/T 12234</w:t>
            </w:r>
            <w:r>
              <w:rPr>
                <w:rFonts w:ascii="Times New Roman" w:hAnsi="Times New Roman"/>
                <w:szCs w:val="22"/>
              </w:rPr>
              <w:t>—</w:t>
            </w:r>
            <w:r>
              <w:rPr>
                <w:rFonts w:ascii="Times New Roman" w:hAnsi="Times New Roman"/>
                <w:color w:val="000000"/>
              </w:rPr>
              <w:t>2019</w:t>
            </w:r>
          </w:p>
        </w:tc>
        <w:tc>
          <w:tcPr>
            <w:tcW w:w="2757" w:type="dxa"/>
            <w:vAlign w:val="center"/>
          </w:tcPr>
          <w:p w14:paraId="1C4AC6D7">
            <w:pPr>
              <w:adjustRightInd w:val="0"/>
              <w:spacing w:line="360" w:lineRule="auto"/>
              <w:jc w:val="center"/>
              <w:rPr>
                <w:rFonts w:ascii="Times New Roman" w:hAnsi="Times New Roman"/>
                <w:color w:val="000000"/>
              </w:rPr>
            </w:pPr>
            <w:r>
              <w:rPr>
                <w:rFonts w:ascii="Times New Roman" w:hAnsi="Times New Roman"/>
                <w:color w:val="000000"/>
              </w:rPr>
              <w:t>GB/T 12234</w:t>
            </w:r>
            <w:r>
              <w:rPr>
                <w:rFonts w:ascii="Times New Roman" w:hAnsi="Times New Roman"/>
                <w:szCs w:val="22"/>
              </w:rPr>
              <w:t>—</w:t>
            </w:r>
            <w:r>
              <w:rPr>
                <w:rFonts w:ascii="Times New Roman" w:hAnsi="Times New Roman"/>
                <w:color w:val="000000"/>
              </w:rPr>
              <w:t>2019</w:t>
            </w:r>
          </w:p>
        </w:tc>
      </w:tr>
    </w:tbl>
    <w:p w14:paraId="7576E0C7">
      <w:pPr>
        <w:adjustRightInd w:val="0"/>
        <w:snapToGrid w:val="0"/>
        <w:spacing w:line="240" w:lineRule="auto"/>
        <w:jc w:val="left"/>
        <w:rPr>
          <w:rFonts w:ascii="Times New Roman" w:hAnsi="Times New Roman"/>
          <w:color w:val="000000"/>
        </w:rPr>
      </w:pPr>
    </w:p>
    <w:p w14:paraId="413945F9">
      <w:pPr>
        <w:adjustRightInd w:val="0"/>
        <w:snapToGrid w:val="0"/>
        <w:spacing w:line="440" w:lineRule="exact"/>
        <w:jc w:val="left"/>
        <w:rPr>
          <w:rFonts w:ascii="Times New Roman" w:hAnsi="Times New Roman"/>
          <w:color w:val="000000"/>
        </w:rPr>
      </w:pPr>
      <w:r>
        <w:rPr>
          <w:rFonts w:hint="eastAsia" w:ascii="Times New Roman" w:hAnsi="Times New Roman"/>
          <w:color w:val="000000"/>
        </w:rPr>
        <w:t>2</w:t>
      </w:r>
      <w:r>
        <w:rPr>
          <w:rFonts w:ascii="Times New Roman" w:hAnsi="Times New Roman"/>
          <w:color w:val="000000"/>
        </w:rPr>
        <w:t xml:space="preserve">.4 </w:t>
      </w:r>
      <w:r>
        <w:rPr>
          <w:rFonts w:hint="eastAsia" w:ascii="Times New Roman" w:hAnsi="Times New Roman"/>
          <w:color w:val="000000"/>
        </w:rPr>
        <w:t>阀门（钢制闸阀J</w:t>
      </w:r>
      <w:r>
        <w:rPr>
          <w:rFonts w:ascii="Times New Roman" w:hAnsi="Times New Roman"/>
          <w:color w:val="000000"/>
        </w:rPr>
        <w:t>B/T 7746</w:t>
      </w:r>
      <w:r>
        <w:rPr>
          <w:rFonts w:ascii="Times New Roman" w:hAnsi="Times New Roman"/>
          <w:szCs w:val="22"/>
        </w:rPr>
        <w:t>—</w:t>
      </w:r>
      <w:r>
        <w:rPr>
          <w:rFonts w:ascii="Times New Roman" w:hAnsi="Times New Roman"/>
          <w:color w:val="000000"/>
        </w:rPr>
        <w:t>2020</w:t>
      </w:r>
      <w:r>
        <w:rPr>
          <w:rFonts w:hint="eastAsia" w:ascii="Times New Roman" w:hAnsi="Times New Roman"/>
          <w:color w:val="000000"/>
        </w:rPr>
        <w:t>）</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1412"/>
        <w:gridCol w:w="1743"/>
        <w:gridCol w:w="2220"/>
        <w:gridCol w:w="2709"/>
      </w:tblGrid>
      <w:tr w14:paraId="4CB3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7" w:type="pct"/>
            <w:vAlign w:val="center"/>
          </w:tcPr>
          <w:p w14:paraId="0F4E84FB">
            <w:pPr>
              <w:jc w:val="center"/>
              <w:rPr>
                <w:rFonts w:ascii="Times New Roman" w:hAnsi="Times New Roman"/>
                <w:color w:val="000000"/>
              </w:rPr>
            </w:pPr>
            <w:bookmarkStart w:id="1" w:name="_Hlk186126355"/>
            <w:r>
              <w:rPr>
                <w:rFonts w:ascii="Times New Roman" w:hAnsi="Times New Roman"/>
                <w:color w:val="000000"/>
              </w:rPr>
              <w:t>序号</w:t>
            </w:r>
          </w:p>
        </w:tc>
        <w:tc>
          <w:tcPr>
            <w:tcW w:w="1741" w:type="pct"/>
            <w:gridSpan w:val="2"/>
            <w:vAlign w:val="center"/>
          </w:tcPr>
          <w:p w14:paraId="14434708">
            <w:pPr>
              <w:jc w:val="center"/>
              <w:rPr>
                <w:rFonts w:ascii="Times New Roman" w:hAnsi="Times New Roman"/>
                <w:color w:val="000000"/>
              </w:rPr>
            </w:pPr>
            <w:r>
              <w:rPr>
                <w:rFonts w:ascii="Times New Roman" w:hAnsi="Times New Roman"/>
                <w:color w:val="000000"/>
              </w:rPr>
              <w:t>检验项目</w:t>
            </w:r>
          </w:p>
        </w:tc>
        <w:tc>
          <w:tcPr>
            <w:tcW w:w="1225" w:type="pct"/>
            <w:vAlign w:val="center"/>
          </w:tcPr>
          <w:p w14:paraId="3A04B39D">
            <w:pPr>
              <w:jc w:val="center"/>
              <w:rPr>
                <w:rFonts w:ascii="Times New Roman" w:hAnsi="Times New Roman"/>
                <w:color w:val="000000"/>
              </w:rPr>
            </w:pPr>
            <w:r>
              <w:rPr>
                <w:rFonts w:hint="eastAsia" w:ascii="Times New Roman" w:hAnsi="Times New Roman"/>
                <w:color w:val="000000"/>
              </w:rPr>
              <w:t>检验依据</w:t>
            </w:r>
          </w:p>
        </w:tc>
        <w:tc>
          <w:tcPr>
            <w:tcW w:w="1495" w:type="pct"/>
            <w:vAlign w:val="center"/>
          </w:tcPr>
          <w:p w14:paraId="22E828F5">
            <w:pPr>
              <w:jc w:val="center"/>
              <w:rPr>
                <w:rFonts w:ascii="Times New Roman" w:hAnsi="Times New Roman"/>
                <w:color w:val="000000"/>
              </w:rPr>
            </w:pPr>
            <w:r>
              <w:rPr>
                <w:rFonts w:hint="eastAsia" w:ascii="Times New Roman" w:hAnsi="Times New Roman"/>
                <w:color w:val="000000"/>
              </w:rPr>
              <w:t>检验方法</w:t>
            </w:r>
          </w:p>
        </w:tc>
      </w:tr>
      <w:tr w14:paraId="7E6A3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7" w:type="pct"/>
            <w:vAlign w:val="center"/>
          </w:tcPr>
          <w:p w14:paraId="565FD4B9">
            <w:pPr>
              <w:jc w:val="center"/>
              <w:rPr>
                <w:rFonts w:ascii="Times New Roman" w:hAnsi="Times New Roman"/>
                <w:color w:val="000000"/>
              </w:rPr>
            </w:pPr>
            <w:r>
              <w:rPr>
                <w:rFonts w:ascii="Times New Roman" w:hAnsi="Times New Roman"/>
                <w:color w:val="000000"/>
              </w:rPr>
              <w:t>1</w:t>
            </w:r>
          </w:p>
        </w:tc>
        <w:tc>
          <w:tcPr>
            <w:tcW w:w="1741" w:type="pct"/>
            <w:gridSpan w:val="2"/>
            <w:vAlign w:val="center"/>
          </w:tcPr>
          <w:p w14:paraId="2D2DC2F1">
            <w:pPr>
              <w:jc w:val="center"/>
              <w:rPr>
                <w:rFonts w:ascii="Times New Roman" w:hAnsi="Times New Roman"/>
                <w:color w:val="000000"/>
              </w:rPr>
            </w:pPr>
            <w:r>
              <w:rPr>
                <w:rFonts w:ascii="Times New Roman" w:hAnsi="Times New Roman"/>
                <w:color w:val="000000"/>
              </w:rPr>
              <w:t>壳体壁厚</w:t>
            </w:r>
          </w:p>
        </w:tc>
        <w:tc>
          <w:tcPr>
            <w:tcW w:w="1225" w:type="pct"/>
            <w:vAlign w:val="center"/>
          </w:tcPr>
          <w:p w14:paraId="484C2C24">
            <w:pPr>
              <w:jc w:val="center"/>
              <w:rPr>
                <w:rFonts w:ascii="Times New Roman" w:hAnsi="Times New Roman" w:eastAsia="等线"/>
                <w:color w:val="000000"/>
              </w:rPr>
            </w:pPr>
            <w:r>
              <w:rPr>
                <w:rFonts w:ascii="Times New Roman" w:hAnsi="Times New Roman" w:eastAsia="等线"/>
                <w:color w:val="000000"/>
              </w:rPr>
              <w:t>JB/T 7746—2020</w:t>
            </w:r>
          </w:p>
        </w:tc>
        <w:tc>
          <w:tcPr>
            <w:tcW w:w="1495" w:type="pct"/>
            <w:vAlign w:val="center"/>
          </w:tcPr>
          <w:p w14:paraId="7B0EE137">
            <w:pPr>
              <w:jc w:val="center"/>
              <w:rPr>
                <w:rFonts w:ascii="Times New Roman" w:hAnsi="Times New Roman" w:eastAsia="等线"/>
                <w:color w:val="000000"/>
              </w:rPr>
            </w:pPr>
            <w:r>
              <w:rPr>
                <w:rFonts w:ascii="Times New Roman" w:hAnsi="Times New Roman" w:eastAsia="等线"/>
                <w:color w:val="000000"/>
              </w:rPr>
              <w:t>JB/T 7746—2020</w:t>
            </w:r>
          </w:p>
        </w:tc>
      </w:tr>
      <w:tr w14:paraId="6237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7" w:type="pct"/>
            <w:vAlign w:val="center"/>
          </w:tcPr>
          <w:p w14:paraId="141C06BE">
            <w:pPr>
              <w:jc w:val="center"/>
              <w:rPr>
                <w:rFonts w:ascii="Times New Roman" w:hAnsi="Times New Roman"/>
                <w:color w:val="000000"/>
              </w:rPr>
            </w:pPr>
            <w:r>
              <w:rPr>
                <w:rFonts w:ascii="Times New Roman" w:hAnsi="Times New Roman"/>
                <w:color w:val="000000"/>
              </w:rPr>
              <w:t>2</w:t>
            </w:r>
          </w:p>
        </w:tc>
        <w:tc>
          <w:tcPr>
            <w:tcW w:w="1741" w:type="pct"/>
            <w:gridSpan w:val="2"/>
            <w:vAlign w:val="center"/>
          </w:tcPr>
          <w:p w14:paraId="4D8181E3">
            <w:pPr>
              <w:jc w:val="center"/>
              <w:rPr>
                <w:rFonts w:ascii="Times New Roman" w:hAnsi="Times New Roman"/>
                <w:color w:val="000000"/>
              </w:rPr>
            </w:pPr>
            <w:r>
              <w:rPr>
                <w:rFonts w:ascii="Times New Roman" w:hAnsi="Times New Roman"/>
                <w:color w:val="000000"/>
              </w:rPr>
              <w:t>阀杆最小直径</w:t>
            </w:r>
          </w:p>
        </w:tc>
        <w:tc>
          <w:tcPr>
            <w:tcW w:w="1225" w:type="pct"/>
            <w:vAlign w:val="center"/>
          </w:tcPr>
          <w:p w14:paraId="671AA7E9">
            <w:pPr>
              <w:jc w:val="center"/>
              <w:rPr>
                <w:rFonts w:ascii="Times New Roman" w:hAnsi="Times New Roman" w:eastAsia="等线"/>
                <w:color w:val="000000"/>
              </w:rPr>
            </w:pPr>
            <w:r>
              <w:rPr>
                <w:rFonts w:ascii="Times New Roman" w:hAnsi="Times New Roman" w:eastAsia="等线"/>
                <w:color w:val="000000"/>
              </w:rPr>
              <w:t>JB/T 7746—2020</w:t>
            </w:r>
          </w:p>
        </w:tc>
        <w:tc>
          <w:tcPr>
            <w:tcW w:w="1495" w:type="pct"/>
            <w:vAlign w:val="center"/>
          </w:tcPr>
          <w:p w14:paraId="03D2859D">
            <w:pPr>
              <w:jc w:val="center"/>
              <w:rPr>
                <w:rFonts w:ascii="Times New Roman" w:hAnsi="Times New Roman" w:eastAsia="等线"/>
                <w:color w:val="000000"/>
              </w:rPr>
            </w:pPr>
            <w:r>
              <w:rPr>
                <w:rFonts w:ascii="Times New Roman" w:hAnsi="Times New Roman" w:eastAsia="等线"/>
                <w:color w:val="000000"/>
              </w:rPr>
              <w:t>JB/T 7746—2020</w:t>
            </w:r>
          </w:p>
        </w:tc>
      </w:tr>
      <w:tr w14:paraId="1864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7" w:type="pct"/>
            <w:vAlign w:val="center"/>
          </w:tcPr>
          <w:p w14:paraId="5C88F532">
            <w:pPr>
              <w:jc w:val="center"/>
              <w:rPr>
                <w:rFonts w:ascii="Times New Roman" w:hAnsi="Times New Roman"/>
                <w:color w:val="000000"/>
              </w:rPr>
            </w:pPr>
            <w:r>
              <w:rPr>
                <w:rFonts w:hint="eastAsia" w:ascii="Times New Roman" w:hAnsi="Times New Roman"/>
                <w:color w:val="000000"/>
              </w:rPr>
              <w:t>3</w:t>
            </w:r>
          </w:p>
        </w:tc>
        <w:tc>
          <w:tcPr>
            <w:tcW w:w="779" w:type="pct"/>
            <w:vMerge w:val="restart"/>
            <w:vAlign w:val="center"/>
          </w:tcPr>
          <w:p w14:paraId="67F70EEE">
            <w:pPr>
              <w:jc w:val="center"/>
              <w:rPr>
                <w:rFonts w:ascii="Times New Roman" w:hAnsi="Times New Roman"/>
                <w:color w:val="000000"/>
              </w:rPr>
            </w:pPr>
            <w:r>
              <w:rPr>
                <w:rFonts w:ascii="Times New Roman" w:hAnsi="Times New Roman"/>
                <w:color w:val="000000"/>
              </w:rPr>
              <w:t>压力试验</w:t>
            </w:r>
          </w:p>
        </w:tc>
        <w:tc>
          <w:tcPr>
            <w:tcW w:w="962" w:type="pct"/>
            <w:vAlign w:val="center"/>
          </w:tcPr>
          <w:p w14:paraId="0C3AAA66">
            <w:pPr>
              <w:jc w:val="center"/>
              <w:rPr>
                <w:rFonts w:ascii="Times New Roman" w:hAnsi="Times New Roman"/>
                <w:color w:val="000000"/>
              </w:rPr>
            </w:pPr>
            <w:r>
              <w:rPr>
                <w:rFonts w:ascii="Times New Roman" w:hAnsi="Times New Roman"/>
                <w:color w:val="000000"/>
              </w:rPr>
              <w:t>壳体试验</w:t>
            </w:r>
          </w:p>
        </w:tc>
        <w:tc>
          <w:tcPr>
            <w:tcW w:w="1225" w:type="pct"/>
            <w:vMerge w:val="restart"/>
            <w:vAlign w:val="center"/>
          </w:tcPr>
          <w:p w14:paraId="40D06530">
            <w:pPr>
              <w:jc w:val="center"/>
              <w:rPr>
                <w:rFonts w:ascii="Times New Roman" w:hAnsi="Times New Roman" w:eastAsia="等线"/>
                <w:color w:val="000000"/>
              </w:rPr>
            </w:pPr>
            <w:r>
              <w:rPr>
                <w:rFonts w:ascii="Times New Roman" w:hAnsi="Times New Roman" w:eastAsia="等线"/>
                <w:color w:val="000000"/>
              </w:rPr>
              <w:t>JB/T 7746</w:t>
            </w:r>
            <w:r>
              <w:rPr>
                <w:rFonts w:ascii="Times New Roman" w:hAnsi="Times New Roman" w:eastAsia="等线"/>
                <w:szCs w:val="22"/>
              </w:rPr>
              <w:t>—</w:t>
            </w:r>
            <w:r>
              <w:rPr>
                <w:rFonts w:ascii="Times New Roman" w:hAnsi="Times New Roman" w:eastAsia="等线"/>
                <w:color w:val="000000"/>
              </w:rPr>
              <w:t>2020</w:t>
            </w:r>
          </w:p>
          <w:p w14:paraId="57D57B6A">
            <w:pPr>
              <w:jc w:val="center"/>
              <w:rPr>
                <w:rFonts w:ascii="Times New Roman" w:hAnsi="Times New Roman" w:eastAsia="等线"/>
                <w:color w:val="000000"/>
              </w:rPr>
            </w:pPr>
            <w:r>
              <w:rPr>
                <w:rFonts w:ascii="Times New Roman" w:hAnsi="Times New Roman" w:eastAsia="等线"/>
                <w:color w:val="000000"/>
              </w:rPr>
              <w:t>GB/T 26480—2011</w:t>
            </w:r>
          </w:p>
        </w:tc>
        <w:tc>
          <w:tcPr>
            <w:tcW w:w="1495" w:type="pct"/>
            <w:vMerge w:val="restart"/>
            <w:vAlign w:val="center"/>
          </w:tcPr>
          <w:p w14:paraId="2E85DCB9">
            <w:pPr>
              <w:jc w:val="center"/>
              <w:rPr>
                <w:rFonts w:ascii="Times New Roman" w:hAnsi="Times New Roman" w:eastAsia="等线"/>
                <w:color w:val="000000"/>
              </w:rPr>
            </w:pPr>
            <w:r>
              <w:rPr>
                <w:rFonts w:ascii="Times New Roman" w:hAnsi="Times New Roman" w:eastAsia="等线"/>
                <w:color w:val="000000"/>
              </w:rPr>
              <w:t>JB/T 7746</w:t>
            </w:r>
            <w:r>
              <w:rPr>
                <w:rFonts w:ascii="Times New Roman" w:hAnsi="Times New Roman" w:eastAsia="等线"/>
                <w:szCs w:val="22"/>
              </w:rPr>
              <w:t>—</w:t>
            </w:r>
            <w:r>
              <w:rPr>
                <w:rFonts w:ascii="Times New Roman" w:hAnsi="Times New Roman" w:eastAsia="等线"/>
                <w:color w:val="000000"/>
              </w:rPr>
              <w:t>2020</w:t>
            </w:r>
          </w:p>
          <w:p w14:paraId="2A2465EF">
            <w:pPr>
              <w:jc w:val="center"/>
              <w:rPr>
                <w:rFonts w:ascii="Times New Roman" w:hAnsi="Times New Roman" w:eastAsia="等线"/>
                <w:color w:val="000000"/>
              </w:rPr>
            </w:pPr>
            <w:r>
              <w:rPr>
                <w:rFonts w:ascii="Times New Roman" w:hAnsi="Times New Roman" w:eastAsia="等线"/>
                <w:color w:val="000000"/>
              </w:rPr>
              <w:t>GB/T 26480—2011</w:t>
            </w:r>
          </w:p>
        </w:tc>
      </w:tr>
      <w:tr w14:paraId="456AA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7" w:type="pct"/>
            <w:vAlign w:val="center"/>
          </w:tcPr>
          <w:p w14:paraId="2F24873F">
            <w:pPr>
              <w:jc w:val="center"/>
              <w:rPr>
                <w:rFonts w:ascii="Times New Roman" w:hAnsi="Times New Roman"/>
                <w:color w:val="000000"/>
              </w:rPr>
            </w:pPr>
            <w:r>
              <w:rPr>
                <w:rFonts w:ascii="Times New Roman" w:hAnsi="Times New Roman"/>
                <w:color w:val="000000"/>
              </w:rPr>
              <w:t>4</w:t>
            </w:r>
          </w:p>
        </w:tc>
        <w:tc>
          <w:tcPr>
            <w:tcW w:w="779" w:type="pct"/>
            <w:vMerge w:val="continue"/>
            <w:vAlign w:val="center"/>
          </w:tcPr>
          <w:p w14:paraId="72652750">
            <w:pPr>
              <w:jc w:val="center"/>
              <w:rPr>
                <w:rFonts w:ascii="Times New Roman" w:hAnsi="Times New Roman"/>
                <w:color w:val="000000"/>
              </w:rPr>
            </w:pPr>
          </w:p>
        </w:tc>
        <w:tc>
          <w:tcPr>
            <w:tcW w:w="962" w:type="pct"/>
            <w:vAlign w:val="center"/>
          </w:tcPr>
          <w:p w14:paraId="7474DC80">
            <w:pPr>
              <w:jc w:val="center"/>
              <w:rPr>
                <w:rFonts w:ascii="Times New Roman" w:hAnsi="Times New Roman"/>
                <w:color w:val="000000"/>
              </w:rPr>
            </w:pPr>
            <w:r>
              <w:rPr>
                <w:rFonts w:ascii="Times New Roman" w:hAnsi="Times New Roman"/>
                <w:color w:val="000000"/>
              </w:rPr>
              <w:t>高压密封试验</w:t>
            </w:r>
          </w:p>
        </w:tc>
        <w:tc>
          <w:tcPr>
            <w:tcW w:w="1225" w:type="pct"/>
            <w:vMerge w:val="continue"/>
            <w:vAlign w:val="center"/>
          </w:tcPr>
          <w:p w14:paraId="3A9B7F8E">
            <w:pPr>
              <w:adjustRightInd w:val="0"/>
              <w:snapToGrid w:val="0"/>
              <w:jc w:val="center"/>
              <w:rPr>
                <w:rFonts w:ascii="Times New Roman" w:hAnsi="Times New Roman" w:eastAsia="等线"/>
                <w:color w:val="000000"/>
              </w:rPr>
            </w:pPr>
          </w:p>
        </w:tc>
        <w:tc>
          <w:tcPr>
            <w:tcW w:w="1495" w:type="pct"/>
            <w:vMerge w:val="continue"/>
            <w:vAlign w:val="center"/>
          </w:tcPr>
          <w:p w14:paraId="63875C4A">
            <w:pPr>
              <w:adjustRightInd w:val="0"/>
              <w:snapToGrid w:val="0"/>
              <w:jc w:val="center"/>
              <w:rPr>
                <w:rFonts w:ascii="Times New Roman" w:hAnsi="Times New Roman" w:eastAsia="等线"/>
                <w:color w:val="000000"/>
              </w:rPr>
            </w:pPr>
          </w:p>
        </w:tc>
      </w:tr>
      <w:tr w14:paraId="7C57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7" w:type="pct"/>
            <w:vAlign w:val="center"/>
          </w:tcPr>
          <w:p w14:paraId="45648B58">
            <w:pPr>
              <w:jc w:val="center"/>
              <w:rPr>
                <w:rFonts w:ascii="Times New Roman" w:hAnsi="Times New Roman"/>
                <w:color w:val="000000"/>
              </w:rPr>
            </w:pPr>
            <w:r>
              <w:rPr>
                <w:rFonts w:ascii="Times New Roman" w:hAnsi="Times New Roman"/>
                <w:color w:val="000000"/>
              </w:rPr>
              <w:t>5</w:t>
            </w:r>
          </w:p>
        </w:tc>
        <w:tc>
          <w:tcPr>
            <w:tcW w:w="779" w:type="pct"/>
            <w:vMerge w:val="continue"/>
            <w:vAlign w:val="center"/>
          </w:tcPr>
          <w:p w14:paraId="6AA23326">
            <w:pPr>
              <w:jc w:val="center"/>
              <w:rPr>
                <w:rFonts w:ascii="Times New Roman" w:hAnsi="Times New Roman"/>
                <w:color w:val="000000"/>
              </w:rPr>
            </w:pPr>
          </w:p>
        </w:tc>
        <w:tc>
          <w:tcPr>
            <w:tcW w:w="962" w:type="pct"/>
            <w:vAlign w:val="center"/>
          </w:tcPr>
          <w:p w14:paraId="641B3BF1">
            <w:pPr>
              <w:jc w:val="center"/>
              <w:rPr>
                <w:rFonts w:ascii="Times New Roman" w:hAnsi="Times New Roman"/>
                <w:color w:val="000000"/>
              </w:rPr>
            </w:pPr>
            <w:r>
              <w:rPr>
                <w:rFonts w:ascii="Times New Roman" w:hAnsi="Times New Roman"/>
                <w:color w:val="000000"/>
              </w:rPr>
              <w:t>低压密封试验</w:t>
            </w:r>
          </w:p>
        </w:tc>
        <w:tc>
          <w:tcPr>
            <w:tcW w:w="1225" w:type="pct"/>
            <w:vMerge w:val="continue"/>
            <w:vAlign w:val="center"/>
          </w:tcPr>
          <w:p w14:paraId="369A3BC7">
            <w:pPr>
              <w:adjustRightInd w:val="0"/>
              <w:snapToGrid w:val="0"/>
              <w:jc w:val="center"/>
              <w:rPr>
                <w:rFonts w:ascii="Times New Roman" w:hAnsi="Times New Roman" w:eastAsia="等线"/>
                <w:color w:val="000000"/>
              </w:rPr>
            </w:pPr>
          </w:p>
        </w:tc>
        <w:tc>
          <w:tcPr>
            <w:tcW w:w="1495" w:type="pct"/>
            <w:vMerge w:val="continue"/>
            <w:vAlign w:val="center"/>
          </w:tcPr>
          <w:p w14:paraId="1AC9DC1C">
            <w:pPr>
              <w:adjustRightInd w:val="0"/>
              <w:snapToGrid w:val="0"/>
              <w:jc w:val="center"/>
              <w:rPr>
                <w:rFonts w:ascii="Times New Roman" w:hAnsi="Times New Roman" w:eastAsia="等线"/>
                <w:color w:val="000000"/>
              </w:rPr>
            </w:pPr>
          </w:p>
        </w:tc>
      </w:tr>
      <w:tr w14:paraId="2BF7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7" w:type="pct"/>
            <w:vAlign w:val="center"/>
          </w:tcPr>
          <w:p w14:paraId="40A551D8">
            <w:pPr>
              <w:jc w:val="center"/>
              <w:rPr>
                <w:rFonts w:ascii="Times New Roman" w:hAnsi="Times New Roman"/>
                <w:color w:val="000000"/>
              </w:rPr>
            </w:pPr>
            <w:r>
              <w:rPr>
                <w:rFonts w:ascii="Times New Roman" w:hAnsi="Times New Roman"/>
                <w:color w:val="000000"/>
              </w:rPr>
              <w:t>6</w:t>
            </w:r>
          </w:p>
        </w:tc>
        <w:tc>
          <w:tcPr>
            <w:tcW w:w="779" w:type="pct"/>
            <w:vMerge w:val="continue"/>
            <w:vAlign w:val="center"/>
          </w:tcPr>
          <w:p w14:paraId="77A03DC0">
            <w:pPr>
              <w:jc w:val="center"/>
              <w:rPr>
                <w:rFonts w:ascii="Times New Roman" w:hAnsi="Times New Roman"/>
                <w:color w:val="000000"/>
              </w:rPr>
            </w:pPr>
          </w:p>
        </w:tc>
        <w:tc>
          <w:tcPr>
            <w:tcW w:w="962" w:type="pct"/>
            <w:vAlign w:val="center"/>
          </w:tcPr>
          <w:p w14:paraId="3AABEE31">
            <w:pPr>
              <w:jc w:val="center"/>
              <w:rPr>
                <w:rFonts w:ascii="Times New Roman" w:hAnsi="Times New Roman"/>
                <w:color w:val="000000"/>
              </w:rPr>
            </w:pPr>
            <w:r>
              <w:rPr>
                <w:rFonts w:ascii="Times New Roman" w:hAnsi="Times New Roman"/>
                <w:color w:val="000000"/>
              </w:rPr>
              <w:t>上密封试验</w:t>
            </w:r>
          </w:p>
        </w:tc>
        <w:tc>
          <w:tcPr>
            <w:tcW w:w="1225" w:type="pct"/>
            <w:vMerge w:val="continue"/>
            <w:vAlign w:val="center"/>
          </w:tcPr>
          <w:p w14:paraId="68C5F5AB">
            <w:pPr>
              <w:adjustRightInd w:val="0"/>
              <w:snapToGrid w:val="0"/>
              <w:jc w:val="center"/>
              <w:rPr>
                <w:rFonts w:ascii="Times New Roman" w:hAnsi="Times New Roman" w:eastAsia="等线"/>
                <w:color w:val="000000"/>
              </w:rPr>
            </w:pPr>
          </w:p>
        </w:tc>
        <w:tc>
          <w:tcPr>
            <w:tcW w:w="1495" w:type="pct"/>
            <w:vMerge w:val="continue"/>
            <w:vAlign w:val="center"/>
          </w:tcPr>
          <w:p w14:paraId="7EE27092">
            <w:pPr>
              <w:adjustRightInd w:val="0"/>
              <w:snapToGrid w:val="0"/>
              <w:jc w:val="center"/>
              <w:rPr>
                <w:rFonts w:ascii="Times New Roman" w:hAnsi="Times New Roman" w:eastAsia="等线"/>
                <w:color w:val="000000"/>
              </w:rPr>
            </w:pPr>
          </w:p>
        </w:tc>
      </w:tr>
      <w:bookmarkEnd w:id="1"/>
    </w:tbl>
    <w:p w14:paraId="0DD825C3">
      <w:pPr>
        <w:adjustRightInd w:val="0"/>
        <w:snapToGrid w:val="0"/>
        <w:spacing w:line="240" w:lineRule="auto"/>
        <w:jc w:val="left"/>
        <w:rPr>
          <w:rFonts w:ascii="Times New Roman" w:hAnsi="Times New Roman"/>
          <w:color w:val="000000"/>
        </w:rPr>
      </w:pPr>
    </w:p>
    <w:p w14:paraId="5D7E0150">
      <w:pPr>
        <w:adjustRightInd w:val="0"/>
        <w:snapToGrid w:val="0"/>
        <w:spacing w:line="440" w:lineRule="exact"/>
        <w:jc w:val="left"/>
        <w:rPr>
          <w:rFonts w:ascii="Times New Roman" w:hAnsi="Times New Roman"/>
          <w:color w:val="000000"/>
        </w:rPr>
      </w:pPr>
      <w:r>
        <w:rPr>
          <w:rFonts w:hint="eastAsia" w:ascii="Times New Roman" w:hAnsi="Times New Roman"/>
          <w:color w:val="000000"/>
        </w:rPr>
        <w:t>2</w:t>
      </w:r>
      <w:r>
        <w:rPr>
          <w:rFonts w:ascii="Times New Roman" w:hAnsi="Times New Roman"/>
          <w:color w:val="000000"/>
        </w:rPr>
        <w:t>.5 阀门（钢制截止阀</w:t>
      </w:r>
      <w:r>
        <w:rPr>
          <w:rFonts w:hint="eastAsia" w:ascii="Times New Roman" w:hAnsi="Times New Roman"/>
          <w:color w:val="000000"/>
        </w:rPr>
        <w:t>G</w:t>
      </w:r>
      <w:r>
        <w:rPr>
          <w:rFonts w:ascii="Times New Roman" w:hAnsi="Times New Roman"/>
          <w:color w:val="000000"/>
        </w:rPr>
        <w:t>B/T 12235</w:t>
      </w:r>
      <w:r>
        <w:rPr>
          <w:rFonts w:ascii="Times New Roman" w:hAnsi="Times New Roman"/>
          <w:szCs w:val="22"/>
        </w:rPr>
        <w:t>—</w:t>
      </w:r>
      <w:r>
        <w:rPr>
          <w:rFonts w:hint="eastAsia" w:ascii="Times New Roman" w:hAnsi="Times New Roman"/>
          <w:szCs w:val="22"/>
        </w:rPr>
        <w:t>2</w:t>
      </w:r>
      <w:r>
        <w:rPr>
          <w:rFonts w:ascii="Times New Roman" w:hAnsi="Times New Roman"/>
          <w:color w:val="000000"/>
        </w:rPr>
        <w:t>0</w:t>
      </w:r>
      <w:r>
        <w:rPr>
          <w:rFonts w:hint="eastAsia" w:ascii="Times New Roman" w:hAnsi="Times New Roman"/>
          <w:color w:val="000000"/>
        </w:rPr>
        <w:t>25</w:t>
      </w:r>
      <w:r>
        <w:rPr>
          <w:rFonts w:ascii="Times New Roman" w:hAnsi="Times New Roman"/>
          <w:color w:val="000000"/>
        </w:rPr>
        <w:t>）</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457"/>
        <w:gridCol w:w="1770"/>
        <w:gridCol w:w="2205"/>
        <w:gridCol w:w="2694"/>
      </w:tblGrid>
      <w:tr w14:paraId="7948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4E00CE5D">
            <w:pPr>
              <w:jc w:val="center"/>
              <w:rPr>
                <w:rFonts w:ascii="Times New Roman" w:hAnsi="Times New Roman"/>
                <w:color w:val="000000"/>
              </w:rPr>
            </w:pPr>
            <w:r>
              <w:rPr>
                <w:rFonts w:ascii="Times New Roman" w:hAnsi="Times New Roman"/>
                <w:color w:val="000000"/>
              </w:rPr>
              <w:t>序号</w:t>
            </w:r>
          </w:p>
        </w:tc>
        <w:tc>
          <w:tcPr>
            <w:tcW w:w="1781" w:type="pct"/>
            <w:gridSpan w:val="2"/>
            <w:vAlign w:val="center"/>
          </w:tcPr>
          <w:p w14:paraId="708D8659">
            <w:pPr>
              <w:jc w:val="center"/>
              <w:rPr>
                <w:rFonts w:ascii="Times New Roman" w:hAnsi="Times New Roman"/>
                <w:color w:val="000000"/>
              </w:rPr>
            </w:pPr>
            <w:r>
              <w:rPr>
                <w:rFonts w:ascii="Times New Roman" w:hAnsi="Times New Roman"/>
                <w:color w:val="000000"/>
              </w:rPr>
              <w:t>检验项目</w:t>
            </w:r>
          </w:p>
        </w:tc>
        <w:tc>
          <w:tcPr>
            <w:tcW w:w="1217" w:type="pct"/>
            <w:vAlign w:val="center"/>
          </w:tcPr>
          <w:p w14:paraId="3F60E17F">
            <w:pPr>
              <w:jc w:val="center"/>
              <w:rPr>
                <w:rFonts w:ascii="Times New Roman" w:hAnsi="Times New Roman"/>
                <w:color w:val="000000"/>
              </w:rPr>
            </w:pPr>
            <w:r>
              <w:rPr>
                <w:rFonts w:hint="eastAsia" w:ascii="Times New Roman" w:hAnsi="Times New Roman"/>
                <w:color w:val="000000"/>
              </w:rPr>
              <w:t>检验依据</w:t>
            </w:r>
          </w:p>
        </w:tc>
        <w:tc>
          <w:tcPr>
            <w:tcW w:w="1487" w:type="pct"/>
            <w:vAlign w:val="center"/>
          </w:tcPr>
          <w:p w14:paraId="727E4503">
            <w:pPr>
              <w:jc w:val="center"/>
              <w:rPr>
                <w:rFonts w:ascii="Times New Roman" w:hAnsi="Times New Roman"/>
                <w:color w:val="000000"/>
              </w:rPr>
            </w:pPr>
            <w:r>
              <w:rPr>
                <w:rFonts w:ascii="Times New Roman" w:hAnsi="Times New Roman"/>
                <w:color w:val="000000"/>
              </w:rPr>
              <w:t>检验方法</w:t>
            </w:r>
          </w:p>
        </w:tc>
      </w:tr>
      <w:tr w14:paraId="641C1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54F1AEA7">
            <w:pPr>
              <w:jc w:val="center"/>
              <w:rPr>
                <w:rFonts w:ascii="Times New Roman" w:hAnsi="Times New Roman"/>
                <w:color w:val="000000"/>
              </w:rPr>
            </w:pPr>
            <w:r>
              <w:rPr>
                <w:rFonts w:ascii="Times New Roman" w:hAnsi="Times New Roman"/>
                <w:color w:val="000000"/>
              </w:rPr>
              <w:t>1</w:t>
            </w:r>
          </w:p>
        </w:tc>
        <w:tc>
          <w:tcPr>
            <w:tcW w:w="1781" w:type="pct"/>
            <w:gridSpan w:val="2"/>
            <w:vAlign w:val="center"/>
          </w:tcPr>
          <w:p w14:paraId="17463964">
            <w:pPr>
              <w:jc w:val="center"/>
              <w:rPr>
                <w:rFonts w:ascii="Times New Roman" w:hAnsi="Times New Roman"/>
                <w:color w:val="000000"/>
              </w:rPr>
            </w:pPr>
            <w:r>
              <w:rPr>
                <w:rFonts w:hint="eastAsia" w:ascii="Times New Roman" w:hAnsi="Times New Roman"/>
                <w:color w:val="000000"/>
              </w:rPr>
              <w:t>壳体</w:t>
            </w:r>
            <w:r>
              <w:rPr>
                <w:rFonts w:ascii="Times New Roman" w:hAnsi="Times New Roman"/>
                <w:color w:val="000000"/>
              </w:rPr>
              <w:t>壁厚测量</w:t>
            </w:r>
          </w:p>
        </w:tc>
        <w:tc>
          <w:tcPr>
            <w:tcW w:w="1217" w:type="pct"/>
            <w:vAlign w:val="center"/>
          </w:tcPr>
          <w:p w14:paraId="118879A9">
            <w:pPr>
              <w:jc w:val="center"/>
              <w:rPr>
                <w:rFonts w:ascii="Times New Roman" w:hAnsi="Times New Roman" w:eastAsia="等线"/>
                <w:color w:val="000000"/>
              </w:rPr>
            </w:pPr>
            <w:r>
              <w:rPr>
                <w:rFonts w:ascii="Times New Roman" w:hAnsi="Times New Roman" w:eastAsia="等线"/>
                <w:color w:val="000000"/>
              </w:rPr>
              <w:t>GB/T 12235—20</w:t>
            </w:r>
            <w:r>
              <w:rPr>
                <w:rFonts w:hint="eastAsia" w:ascii="Times New Roman" w:hAnsi="Times New Roman" w:eastAsia="等线"/>
                <w:color w:val="000000"/>
              </w:rPr>
              <w:t>25</w:t>
            </w:r>
          </w:p>
        </w:tc>
        <w:tc>
          <w:tcPr>
            <w:tcW w:w="1487" w:type="pct"/>
            <w:vAlign w:val="center"/>
          </w:tcPr>
          <w:p w14:paraId="67DD9F23">
            <w:pPr>
              <w:jc w:val="center"/>
              <w:rPr>
                <w:rFonts w:ascii="Times New Roman" w:hAnsi="Times New Roman" w:eastAsia="等线"/>
                <w:color w:val="000000"/>
              </w:rPr>
            </w:pPr>
            <w:r>
              <w:rPr>
                <w:rFonts w:ascii="Times New Roman" w:hAnsi="Times New Roman" w:eastAsia="等线"/>
                <w:color w:val="000000"/>
              </w:rPr>
              <w:t>GB/T 12235—20</w:t>
            </w:r>
            <w:r>
              <w:rPr>
                <w:rFonts w:hint="eastAsia" w:ascii="Times New Roman" w:hAnsi="Times New Roman" w:eastAsia="等线"/>
                <w:color w:val="000000"/>
              </w:rPr>
              <w:t>25</w:t>
            </w:r>
          </w:p>
        </w:tc>
      </w:tr>
      <w:tr w14:paraId="4DFFF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3AAC4DA4">
            <w:pPr>
              <w:jc w:val="center"/>
              <w:rPr>
                <w:rFonts w:ascii="Times New Roman" w:hAnsi="Times New Roman"/>
                <w:color w:val="000000"/>
              </w:rPr>
            </w:pPr>
            <w:r>
              <w:rPr>
                <w:rFonts w:ascii="Times New Roman" w:hAnsi="Times New Roman"/>
                <w:color w:val="000000"/>
              </w:rPr>
              <w:t>2</w:t>
            </w:r>
          </w:p>
        </w:tc>
        <w:tc>
          <w:tcPr>
            <w:tcW w:w="1781" w:type="pct"/>
            <w:gridSpan w:val="2"/>
            <w:vAlign w:val="center"/>
          </w:tcPr>
          <w:p w14:paraId="26A0CA2F">
            <w:pPr>
              <w:jc w:val="center"/>
              <w:rPr>
                <w:rFonts w:ascii="Times New Roman" w:hAnsi="Times New Roman"/>
                <w:color w:val="000000"/>
              </w:rPr>
            </w:pPr>
            <w:r>
              <w:rPr>
                <w:rFonts w:ascii="Times New Roman" w:hAnsi="Times New Roman"/>
                <w:color w:val="000000"/>
              </w:rPr>
              <w:t>阀杆直径测量</w:t>
            </w:r>
          </w:p>
        </w:tc>
        <w:tc>
          <w:tcPr>
            <w:tcW w:w="1217" w:type="pct"/>
            <w:vAlign w:val="center"/>
          </w:tcPr>
          <w:p w14:paraId="12CC8CD0">
            <w:pPr>
              <w:jc w:val="center"/>
              <w:rPr>
                <w:rFonts w:ascii="Times New Roman" w:hAnsi="Times New Roman" w:eastAsia="等线"/>
                <w:color w:val="000000"/>
              </w:rPr>
            </w:pPr>
            <w:r>
              <w:rPr>
                <w:rFonts w:ascii="Times New Roman" w:hAnsi="Times New Roman" w:eastAsia="等线"/>
                <w:color w:val="000000"/>
              </w:rPr>
              <w:t>GB/T 12235—20</w:t>
            </w:r>
            <w:r>
              <w:rPr>
                <w:rFonts w:hint="eastAsia" w:ascii="Times New Roman" w:hAnsi="Times New Roman" w:eastAsia="等线"/>
                <w:color w:val="000000"/>
              </w:rPr>
              <w:t>25</w:t>
            </w:r>
          </w:p>
        </w:tc>
        <w:tc>
          <w:tcPr>
            <w:tcW w:w="1487" w:type="pct"/>
            <w:vAlign w:val="center"/>
          </w:tcPr>
          <w:p w14:paraId="73961970">
            <w:pPr>
              <w:jc w:val="center"/>
              <w:rPr>
                <w:rFonts w:ascii="Times New Roman" w:hAnsi="Times New Roman" w:eastAsia="等线"/>
                <w:color w:val="000000"/>
              </w:rPr>
            </w:pPr>
            <w:r>
              <w:rPr>
                <w:rFonts w:ascii="Times New Roman" w:hAnsi="Times New Roman" w:eastAsia="等线"/>
                <w:color w:val="000000"/>
              </w:rPr>
              <w:t>GB/T 12235—20</w:t>
            </w:r>
            <w:r>
              <w:rPr>
                <w:rFonts w:hint="eastAsia" w:ascii="Times New Roman" w:hAnsi="Times New Roman" w:eastAsia="等线"/>
                <w:color w:val="000000"/>
              </w:rPr>
              <w:t>25</w:t>
            </w:r>
          </w:p>
        </w:tc>
      </w:tr>
      <w:tr w14:paraId="345E7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17E01231">
            <w:pPr>
              <w:jc w:val="center"/>
              <w:rPr>
                <w:rFonts w:ascii="Times New Roman" w:hAnsi="Times New Roman"/>
                <w:color w:val="000000"/>
              </w:rPr>
            </w:pPr>
            <w:r>
              <w:rPr>
                <w:rFonts w:ascii="Times New Roman" w:hAnsi="Times New Roman"/>
                <w:color w:val="000000"/>
              </w:rPr>
              <w:t>3</w:t>
            </w:r>
          </w:p>
        </w:tc>
        <w:tc>
          <w:tcPr>
            <w:tcW w:w="804" w:type="pct"/>
            <w:vMerge w:val="restart"/>
            <w:vAlign w:val="center"/>
          </w:tcPr>
          <w:p w14:paraId="4F814C73">
            <w:pPr>
              <w:jc w:val="center"/>
              <w:rPr>
                <w:rFonts w:ascii="Times New Roman" w:hAnsi="Times New Roman"/>
                <w:color w:val="000000"/>
              </w:rPr>
            </w:pPr>
            <w:r>
              <w:rPr>
                <w:rFonts w:ascii="Times New Roman" w:hAnsi="Times New Roman"/>
                <w:color w:val="000000"/>
              </w:rPr>
              <w:t>压力试验</w:t>
            </w:r>
          </w:p>
        </w:tc>
        <w:tc>
          <w:tcPr>
            <w:tcW w:w="977" w:type="pct"/>
            <w:vAlign w:val="center"/>
          </w:tcPr>
          <w:p w14:paraId="5826162D">
            <w:pPr>
              <w:jc w:val="center"/>
              <w:rPr>
                <w:rFonts w:ascii="Times New Roman" w:hAnsi="Times New Roman"/>
                <w:color w:val="000000"/>
              </w:rPr>
            </w:pPr>
            <w:r>
              <w:rPr>
                <w:rFonts w:ascii="Times New Roman" w:hAnsi="Times New Roman"/>
                <w:color w:val="000000"/>
              </w:rPr>
              <w:t>上密封试验</w:t>
            </w:r>
          </w:p>
        </w:tc>
        <w:tc>
          <w:tcPr>
            <w:tcW w:w="1217" w:type="pct"/>
            <w:vMerge w:val="restart"/>
            <w:vAlign w:val="center"/>
          </w:tcPr>
          <w:p w14:paraId="0D9E345C">
            <w:pPr>
              <w:adjustRightInd w:val="0"/>
              <w:snapToGrid w:val="0"/>
              <w:jc w:val="center"/>
              <w:rPr>
                <w:rFonts w:ascii="Times New Roman" w:hAnsi="Times New Roman" w:eastAsia="等线"/>
                <w:color w:val="000000"/>
              </w:rPr>
            </w:pPr>
            <w:r>
              <w:rPr>
                <w:rFonts w:ascii="Times New Roman" w:hAnsi="Times New Roman" w:eastAsia="等线"/>
                <w:color w:val="000000"/>
              </w:rPr>
              <w:t>GB/T 12235</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25</w:t>
            </w:r>
          </w:p>
          <w:p w14:paraId="3E49FE6C">
            <w:pPr>
              <w:adjustRightInd w:val="0"/>
              <w:snapToGrid w:val="0"/>
              <w:jc w:val="center"/>
              <w:rPr>
                <w:rFonts w:ascii="Times New Roman" w:hAnsi="Times New Roman" w:eastAsia="等线"/>
                <w:color w:val="000000"/>
              </w:rPr>
            </w:pPr>
            <w:r>
              <w:rPr>
                <w:rFonts w:ascii="Times New Roman" w:hAnsi="Times New Roman" w:eastAsia="等线"/>
                <w:color w:val="000000"/>
              </w:rPr>
              <w:t>GB/T 26480—2011</w:t>
            </w:r>
          </w:p>
        </w:tc>
        <w:tc>
          <w:tcPr>
            <w:tcW w:w="1487" w:type="pct"/>
            <w:vMerge w:val="restart"/>
            <w:vAlign w:val="center"/>
          </w:tcPr>
          <w:p w14:paraId="69569098">
            <w:pPr>
              <w:adjustRightInd w:val="0"/>
              <w:snapToGrid w:val="0"/>
              <w:jc w:val="center"/>
              <w:rPr>
                <w:rFonts w:ascii="Times New Roman" w:hAnsi="Times New Roman" w:eastAsia="等线"/>
                <w:color w:val="000000"/>
              </w:rPr>
            </w:pPr>
            <w:r>
              <w:rPr>
                <w:rFonts w:ascii="Times New Roman" w:hAnsi="Times New Roman" w:eastAsia="等线"/>
                <w:color w:val="000000"/>
              </w:rPr>
              <w:t>GB/T 12235</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25</w:t>
            </w:r>
          </w:p>
          <w:p w14:paraId="0FC139A0">
            <w:pPr>
              <w:adjustRightInd w:val="0"/>
              <w:snapToGrid w:val="0"/>
              <w:jc w:val="center"/>
              <w:rPr>
                <w:rFonts w:ascii="Times New Roman" w:hAnsi="Times New Roman" w:eastAsia="等线"/>
                <w:color w:val="000000"/>
              </w:rPr>
            </w:pPr>
            <w:r>
              <w:rPr>
                <w:rFonts w:ascii="Times New Roman" w:hAnsi="Times New Roman" w:eastAsia="等线"/>
                <w:color w:val="000000"/>
              </w:rPr>
              <w:t>GB/T 26480—2011</w:t>
            </w:r>
          </w:p>
        </w:tc>
      </w:tr>
      <w:tr w14:paraId="46CBD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15CDC150">
            <w:pPr>
              <w:jc w:val="center"/>
              <w:rPr>
                <w:rFonts w:ascii="Times New Roman" w:hAnsi="Times New Roman"/>
                <w:color w:val="000000"/>
              </w:rPr>
            </w:pPr>
            <w:r>
              <w:rPr>
                <w:rFonts w:ascii="Times New Roman" w:hAnsi="Times New Roman"/>
                <w:color w:val="000000"/>
              </w:rPr>
              <w:t>4</w:t>
            </w:r>
          </w:p>
        </w:tc>
        <w:tc>
          <w:tcPr>
            <w:tcW w:w="804" w:type="pct"/>
            <w:vMerge w:val="continue"/>
            <w:vAlign w:val="center"/>
          </w:tcPr>
          <w:p w14:paraId="20DF5181">
            <w:pPr>
              <w:jc w:val="center"/>
              <w:rPr>
                <w:rFonts w:ascii="Times New Roman" w:hAnsi="Times New Roman"/>
                <w:color w:val="000000"/>
              </w:rPr>
            </w:pPr>
          </w:p>
        </w:tc>
        <w:tc>
          <w:tcPr>
            <w:tcW w:w="977" w:type="pct"/>
            <w:vAlign w:val="center"/>
          </w:tcPr>
          <w:p w14:paraId="0F79535D">
            <w:pPr>
              <w:jc w:val="center"/>
              <w:rPr>
                <w:rFonts w:ascii="Times New Roman" w:hAnsi="Times New Roman"/>
                <w:color w:val="000000"/>
              </w:rPr>
            </w:pPr>
            <w:r>
              <w:rPr>
                <w:rFonts w:ascii="Times New Roman" w:hAnsi="Times New Roman"/>
                <w:color w:val="000000"/>
              </w:rPr>
              <w:t>密封试验</w:t>
            </w:r>
          </w:p>
        </w:tc>
        <w:tc>
          <w:tcPr>
            <w:tcW w:w="1217" w:type="pct"/>
            <w:vMerge w:val="continue"/>
            <w:vAlign w:val="center"/>
          </w:tcPr>
          <w:p w14:paraId="1718DF0A">
            <w:pPr>
              <w:jc w:val="center"/>
              <w:rPr>
                <w:rFonts w:ascii="Times New Roman" w:hAnsi="Times New Roman" w:eastAsia="等线"/>
                <w:color w:val="000000"/>
              </w:rPr>
            </w:pPr>
          </w:p>
        </w:tc>
        <w:tc>
          <w:tcPr>
            <w:tcW w:w="1487" w:type="pct"/>
            <w:vMerge w:val="continue"/>
            <w:vAlign w:val="center"/>
          </w:tcPr>
          <w:p w14:paraId="206CE3B2">
            <w:pPr>
              <w:jc w:val="center"/>
              <w:rPr>
                <w:rFonts w:ascii="Times New Roman" w:hAnsi="Times New Roman" w:eastAsia="等线"/>
                <w:color w:val="000000"/>
              </w:rPr>
            </w:pPr>
          </w:p>
        </w:tc>
      </w:tr>
      <w:tr w14:paraId="5A61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shd w:val="clear" w:color="auto" w:fill="auto"/>
            <w:vAlign w:val="center"/>
          </w:tcPr>
          <w:p w14:paraId="58AE0E1A">
            <w:pPr>
              <w:jc w:val="center"/>
              <w:rPr>
                <w:rFonts w:ascii="Times New Roman" w:hAnsi="Times New Roman"/>
                <w:color w:val="000000"/>
              </w:rPr>
            </w:pPr>
            <w:r>
              <w:rPr>
                <w:rFonts w:ascii="Times New Roman" w:hAnsi="Times New Roman"/>
                <w:color w:val="000000"/>
              </w:rPr>
              <w:t>5</w:t>
            </w:r>
          </w:p>
        </w:tc>
        <w:tc>
          <w:tcPr>
            <w:tcW w:w="804" w:type="pct"/>
            <w:vMerge w:val="continue"/>
            <w:shd w:val="clear" w:color="auto" w:fill="auto"/>
            <w:vAlign w:val="center"/>
          </w:tcPr>
          <w:p w14:paraId="10C4167A">
            <w:pPr>
              <w:jc w:val="center"/>
              <w:rPr>
                <w:rFonts w:ascii="Times New Roman" w:hAnsi="Times New Roman"/>
                <w:color w:val="000000"/>
              </w:rPr>
            </w:pPr>
          </w:p>
        </w:tc>
        <w:tc>
          <w:tcPr>
            <w:tcW w:w="977" w:type="pct"/>
            <w:shd w:val="clear" w:color="auto" w:fill="auto"/>
            <w:vAlign w:val="center"/>
          </w:tcPr>
          <w:p w14:paraId="1B8AE308">
            <w:pPr>
              <w:jc w:val="center"/>
              <w:rPr>
                <w:rFonts w:ascii="Times New Roman" w:hAnsi="Times New Roman"/>
                <w:color w:val="000000"/>
              </w:rPr>
            </w:pPr>
            <w:r>
              <w:rPr>
                <w:rFonts w:ascii="Times New Roman" w:hAnsi="Times New Roman"/>
                <w:color w:val="000000"/>
              </w:rPr>
              <w:t>壳体试验</w:t>
            </w:r>
          </w:p>
        </w:tc>
        <w:tc>
          <w:tcPr>
            <w:tcW w:w="1217" w:type="pct"/>
            <w:vMerge w:val="continue"/>
            <w:vAlign w:val="center"/>
          </w:tcPr>
          <w:p w14:paraId="34F4AC01">
            <w:pPr>
              <w:jc w:val="center"/>
              <w:rPr>
                <w:rFonts w:ascii="Times New Roman" w:hAnsi="Times New Roman" w:eastAsia="等线"/>
                <w:color w:val="000000"/>
              </w:rPr>
            </w:pPr>
          </w:p>
        </w:tc>
        <w:tc>
          <w:tcPr>
            <w:tcW w:w="1487" w:type="pct"/>
            <w:vMerge w:val="continue"/>
            <w:vAlign w:val="center"/>
          </w:tcPr>
          <w:p w14:paraId="21ED7C40">
            <w:pPr>
              <w:jc w:val="center"/>
              <w:rPr>
                <w:rFonts w:ascii="Times New Roman" w:hAnsi="Times New Roman" w:eastAsia="等线"/>
                <w:color w:val="000000"/>
              </w:rPr>
            </w:pPr>
          </w:p>
        </w:tc>
      </w:tr>
      <w:tr w14:paraId="42CDD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5B21B4E4">
            <w:pPr>
              <w:jc w:val="center"/>
              <w:rPr>
                <w:rFonts w:ascii="Times New Roman" w:hAnsi="Times New Roman"/>
                <w:color w:val="000000"/>
              </w:rPr>
            </w:pPr>
            <w:r>
              <w:rPr>
                <w:rFonts w:ascii="Times New Roman" w:hAnsi="Times New Roman"/>
                <w:color w:val="000000"/>
              </w:rPr>
              <w:t>6</w:t>
            </w:r>
          </w:p>
        </w:tc>
        <w:tc>
          <w:tcPr>
            <w:tcW w:w="1781" w:type="pct"/>
            <w:gridSpan w:val="2"/>
            <w:vAlign w:val="center"/>
          </w:tcPr>
          <w:p w14:paraId="682F4D89">
            <w:pPr>
              <w:jc w:val="center"/>
              <w:rPr>
                <w:rFonts w:ascii="Times New Roman" w:hAnsi="Times New Roman"/>
                <w:color w:val="000000"/>
              </w:rPr>
            </w:pPr>
            <w:r>
              <w:rPr>
                <w:rFonts w:hint="eastAsia" w:ascii="Times New Roman" w:hAnsi="Times New Roman"/>
                <w:color w:val="000000"/>
              </w:rPr>
              <w:t>材质</w:t>
            </w:r>
            <w:r>
              <w:rPr>
                <w:rFonts w:ascii="Times New Roman" w:hAnsi="Times New Roman"/>
                <w:color w:val="000000"/>
              </w:rPr>
              <w:t>成分分析</w:t>
            </w:r>
            <w:r>
              <w:rPr>
                <w:rFonts w:hint="eastAsia" w:ascii="Times New Roman" w:hAnsi="Times New Roman"/>
                <w:color w:val="000000"/>
              </w:rPr>
              <w:t>（阀体）</w:t>
            </w:r>
          </w:p>
        </w:tc>
        <w:tc>
          <w:tcPr>
            <w:tcW w:w="1217" w:type="pct"/>
            <w:vAlign w:val="center"/>
          </w:tcPr>
          <w:p w14:paraId="0075EDD7">
            <w:pPr>
              <w:jc w:val="center"/>
              <w:rPr>
                <w:rFonts w:ascii="Times New Roman" w:hAnsi="Times New Roman" w:eastAsia="等线"/>
                <w:color w:val="000000"/>
              </w:rPr>
            </w:pPr>
            <w:r>
              <w:rPr>
                <w:rFonts w:ascii="Times New Roman" w:hAnsi="Times New Roman" w:eastAsia="等线"/>
                <w:color w:val="000000"/>
              </w:rPr>
              <w:t>GB/T 12235—20</w:t>
            </w:r>
            <w:r>
              <w:rPr>
                <w:rFonts w:hint="eastAsia" w:ascii="Times New Roman" w:hAnsi="Times New Roman" w:eastAsia="等线"/>
                <w:color w:val="000000"/>
              </w:rPr>
              <w:t>25</w:t>
            </w:r>
          </w:p>
        </w:tc>
        <w:tc>
          <w:tcPr>
            <w:tcW w:w="1487" w:type="pct"/>
            <w:vAlign w:val="center"/>
          </w:tcPr>
          <w:p w14:paraId="7D5647DE">
            <w:pPr>
              <w:jc w:val="center"/>
              <w:rPr>
                <w:rFonts w:ascii="Times New Roman" w:hAnsi="Times New Roman" w:eastAsia="等线"/>
                <w:color w:val="000000"/>
              </w:rPr>
            </w:pPr>
            <w:r>
              <w:rPr>
                <w:rFonts w:ascii="Times New Roman" w:hAnsi="Times New Roman" w:eastAsia="等线"/>
                <w:color w:val="000000"/>
              </w:rPr>
              <w:t>GB/T 12235—20</w:t>
            </w:r>
            <w:r>
              <w:rPr>
                <w:rFonts w:hint="eastAsia" w:ascii="Times New Roman" w:hAnsi="Times New Roman" w:eastAsia="等线"/>
                <w:color w:val="000000"/>
              </w:rPr>
              <w:t>25</w:t>
            </w:r>
          </w:p>
        </w:tc>
      </w:tr>
    </w:tbl>
    <w:p w14:paraId="4A7B56D3">
      <w:pPr>
        <w:adjustRightInd w:val="0"/>
        <w:snapToGrid w:val="0"/>
        <w:spacing w:line="240" w:lineRule="auto"/>
        <w:jc w:val="left"/>
        <w:rPr>
          <w:rFonts w:ascii="Times New Roman" w:hAnsi="Times New Roman"/>
          <w:color w:val="000000"/>
        </w:rPr>
      </w:pPr>
    </w:p>
    <w:p w14:paraId="318C3139">
      <w:pPr>
        <w:adjustRightInd w:val="0"/>
        <w:snapToGrid w:val="0"/>
        <w:spacing w:line="440" w:lineRule="exact"/>
        <w:jc w:val="left"/>
        <w:rPr>
          <w:rFonts w:ascii="Times New Roman" w:hAnsi="Times New Roman"/>
          <w:color w:val="000000"/>
        </w:rPr>
      </w:pPr>
      <w:r>
        <w:rPr>
          <w:rFonts w:hint="eastAsia" w:ascii="Times New Roman" w:hAnsi="Times New Roman"/>
          <w:color w:val="000000"/>
        </w:rPr>
        <w:t>2</w:t>
      </w:r>
      <w:r>
        <w:rPr>
          <w:rFonts w:ascii="Times New Roman" w:hAnsi="Times New Roman"/>
          <w:color w:val="000000"/>
        </w:rPr>
        <w:t xml:space="preserve">.6 </w:t>
      </w:r>
      <w:r>
        <w:rPr>
          <w:rFonts w:hint="eastAsia" w:ascii="Times New Roman" w:hAnsi="Times New Roman"/>
          <w:color w:val="000000"/>
        </w:rPr>
        <w:t>阀门（钢制截止阀J</w:t>
      </w:r>
      <w:r>
        <w:rPr>
          <w:rFonts w:ascii="Times New Roman" w:hAnsi="Times New Roman"/>
          <w:color w:val="000000"/>
        </w:rPr>
        <w:t>B/T 7746</w:t>
      </w:r>
      <w:r>
        <w:rPr>
          <w:rFonts w:ascii="Times New Roman" w:hAnsi="Times New Roman" w:eastAsia="等线"/>
          <w:color w:val="000000"/>
        </w:rPr>
        <w:t>—</w:t>
      </w:r>
      <w:r>
        <w:rPr>
          <w:rFonts w:ascii="Times New Roman" w:hAnsi="Times New Roman"/>
          <w:color w:val="000000"/>
        </w:rPr>
        <w:t>2020</w:t>
      </w:r>
      <w:r>
        <w:rPr>
          <w:rFonts w:hint="eastAsia" w:ascii="Times New Roman" w:hAnsi="Times New Roman"/>
          <w:color w:val="000000"/>
        </w:rPr>
        <w:t>）</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
        <w:gridCol w:w="1471"/>
        <w:gridCol w:w="1815"/>
        <w:gridCol w:w="2190"/>
        <w:gridCol w:w="2649"/>
      </w:tblGrid>
      <w:tr w14:paraId="7395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53B65232">
            <w:pPr>
              <w:jc w:val="center"/>
              <w:rPr>
                <w:rFonts w:ascii="Times New Roman" w:hAnsi="Times New Roman"/>
                <w:color w:val="000000"/>
              </w:rPr>
            </w:pPr>
            <w:r>
              <w:rPr>
                <w:rFonts w:ascii="Times New Roman" w:hAnsi="Times New Roman"/>
                <w:color w:val="000000"/>
              </w:rPr>
              <w:t>序号</w:t>
            </w:r>
          </w:p>
        </w:tc>
        <w:tc>
          <w:tcPr>
            <w:tcW w:w="1814" w:type="pct"/>
            <w:gridSpan w:val="2"/>
            <w:vAlign w:val="center"/>
          </w:tcPr>
          <w:p w14:paraId="4F0184EF">
            <w:pPr>
              <w:jc w:val="center"/>
              <w:rPr>
                <w:rFonts w:ascii="Times New Roman" w:hAnsi="Times New Roman"/>
                <w:color w:val="000000"/>
              </w:rPr>
            </w:pPr>
            <w:r>
              <w:rPr>
                <w:rFonts w:ascii="Times New Roman" w:hAnsi="Times New Roman"/>
                <w:color w:val="000000"/>
              </w:rPr>
              <w:t>检验项目</w:t>
            </w:r>
          </w:p>
        </w:tc>
        <w:tc>
          <w:tcPr>
            <w:tcW w:w="1209" w:type="pct"/>
            <w:vAlign w:val="center"/>
          </w:tcPr>
          <w:p w14:paraId="774220DB">
            <w:pPr>
              <w:jc w:val="center"/>
              <w:rPr>
                <w:rFonts w:ascii="Times New Roman" w:hAnsi="Times New Roman"/>
                <w:color w:val="000000"/>
              </w:rPr>
            </w:pPr>
            <w:r>
              <w:rPr>
                <w:rFonts w:hint="eastAsia" w:ascii="Times New Roman" w:hAnsi="Times New Roman"/>
                <w:color w:val="000000"/>
              </w:rPr>
              <w:t>检验依据</w:t>
            </w:r>
          </w:p>
        </w:tc>
        <w:tc>
          <w:tcPr>
            <w:tcW w:w="1462" w:type="pct"/>
            <w:vAlign w:val="center"/>
          </w:tcPr>
          <w:p w14:paraId="5A60DAED">
            <w:pPr>
              <w:jc w:val="center"/>
              <w:rPr>
                <w:rFonts w:ascii="Times New Roman" w:hAnsi="Times New Roman"/>
                <w:color w:val="000000"/>
              </w:rPr>
            </w:pPr>
            <w:r>
              <w:rPr>
                <w:rFonts w:ascii="Times New Roman" w:hAnsi="Times New Roman"/>
                <w:color w:val="000000"/>
              </w:rPr>
              <w:t>检验方法</w:t>
            </w:r>
          </w:p>
        </w:tc>
      </w:tr>
      <w:tr w14:paraId="00991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59820FEF">
            <w:pPr>
              <w:jc w:val="center"/>
              <w:rPr>
                <w:rFonts w:ascii="Times New Roman" w:hAnsi="Times New Roman"/>
                <w:color w:val="000000"/>
              </w:rPr>
            </w:pPr>
            <w:r>
              <w:rPr>
                <w:rFonts w:ascii="Times New Roman" w:hAnsi="Times New Roman"/>
                <w:color w:val="000000"/>
              </w:rPr>
              <w:t>1</w:t>
            </w:r>
          </w:p>
        </w:tc>
        <w:tc>
          <w:tcPr>
            <w:tcW w:w="1814" w:type="pct"/>
            <w:gridSpan w:val="2"/>
            <w:vAlign w:val="center"/>
          </w:tcPr>
          <w:p w14:paraId="1C68C94B">
            <w:pPr>
              <w:jc w:val="center"/>
              <w:rPr>
                <w:rFonts w:ascii="Times New Roman" w:hAnsi="Times New Roman"/>
                <w:color w:val="000000"/>
              </w:rPr>
            </w:pPr>
            <w:r>
              <w:rPr>
                <w:rFonts w:ascii="Times New Roman" w:hAnsi="Times New Roman"/>
                <w:color w:val="000000"/>
              </w:rPr>
              <w:t>壳体壁厚</w:t>
            </w:r>
          </w:p>
        </w:tc>
        <w:tc>
          <w:tcPr>
            <w:tcW w:w="1209" w:type="pct"/>
            <w:vAlign w:val="center"/>
          </w:tcPr>
          <w:p w14:paraId="350D5271">
            <w:pPr>
              <w:jc w:val="center"/>
              <w:rPr>
                <w:rFonts w:ascii="Times New Roman" w:hAnsi="Times New Roman" w:eastAsia="等线"/>
                <w:color w:val="000000"/>
              </w:rPr>
            </w:pPr>
            <w:r>
              <w:rPr>
                <w:rFonts w:ascii="Times New Roman" w:hAnsi="Times New Roman" w:eastAsia="等线"/>
                <w:color w:val="000000"/>
              </w:rPr>
              <w:t>JB/T 7746—2020</w:t>
            </w:r>
          </w:p>
        </w:tc>
        <w:tc>
          <w:tcPr>
            <w:tcW w:w="1462" w:type="pct"/>
            <w:vAlign w:val="center"/>
          </w:tcPr>
          <w:p w14:paraId="726A1430">
            <w:pPr>
              <w:jc w:val="center"/>
              <w:rPr>
                <w:rFonts w:ascii="Times New Roman" w:hAnsi="Times New Roman" w:eastAsia="等线"/>
                <w:color w:val="000000"/>
              </w:rPr>
            </w:pPr>
            <w:r>
              <w:rPr>
                <w:rFonts w:ascii="Times New Roman" w:hAnsi="Times New Roman" w:eastAsia="等线"/>
                <w:color w:val="000000"/>
              </w:rPr>
              <w:t>JB/T 7746—2020</w:t>
            </w:r>
          </w:p>
        </w:tc>
      </w:tr>
      <w:tr w14:paraId="5671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5C0103B2">
            <w:pPr>
              <w:jc w:val="center"/>
              <w:rPr>
                <w:rFonts w:ascii="Times New Roman" w:hAnsi="Times New Roman"/>
                <w:color w:val="000000"/>
              </w:rPr>
            </w:pPr>
            <w:r>
              <w:rPr>
                <w:rFonts w:ascii="Times New Roman" w:hAnsi="Times New Roman"/>
                <w:color w:val="000000"/>
              </w:rPr>
              <w:t>2</w:t>
            </w:r>
          </w:p>
        </w:tc>
        <w:tc>
          <w:tcPr>
            <w:tcW w:w="1814" w:type="pct"/>
            <w:gridSpan w:val="2"/>
            <w:vAlign w:val="center"/>
          </w:tcPr>
          <w:p w14:paraId="79BB8746">
            <w:pPr>
              <w:jc w:val="center"/>
              <w:rPr>
                <w:rFonts w:ascii="Times New Roman" w:hAnsi="Times New Roman"/>
                <w:color w:val="000000"/>
              </w:rPr>
            </w:pPr>
            <w:r>
              <w:rPr>
                <w:rFonts w:ascii="Times New Roman" w:hAnsi="Times New Roman"/>
                <w:color w:val="000000"/>
              </w:rPr>
              <w:t>阀杆最小直径</w:t>
            </w:r>
          </w:p>
        </w:tc>
        <w:tc>
          <w:tcPr>
            <w:tcW w:w="1209" w:type="pct"/>
            <w:vAlign w:val="center"/>
          </w:tcPr>
          <w:p w14:paraId="4083FA6D">
            <w:pPr>
              <w:jc w:val="center"/>
              <w:rPr>
                <w:rFonts w:ascii="Times New Roman" w:hAnsi="Times New Roman" w:eastAsia="等线"/>
                <w:color w:val="000000"/>
              </w:rPr>
            </w:pPr>
            <w:r>
              <w:rPr>
                <w:rFonts w:ascii="Times New Roman" w:hAnsi="Times New Roman" w:eastAsia="等线"/>
                <w:color w:val="000000"/>
              </w:rPr>
              <w:t>JB/T 7746—2020</w:t>
            </w:r>
          </w:p>
        </w:tc>
        <w:tc>
          <w:tcPr>
            <w:tcW w:w="1462" w:type="pct"/>
            <w:vAlign w:val="center"/>
          </w:tcPr>
          <w:p w14:paraId="79D91861">
            <w:pPr>
              <w:jc w:val="center"/>
              <w:rPr>
                <w:rFonts w:ascii="Times New Roman" w:hAnsi="Times New Roman" w:eastAsia="等线"/>
                <w:color w:val="000000"/>
              </w:rPr>
            </w:pPr>
            <w:r>
              <w:rPr>
                <w:rFonts w:ascii="Times New Roman" w:hAnsi="Times New Roman" w:eastAsia="等线"/>
                <w:color w:val="000000"/>
              </w:rPr>
              <w:t>JB/T 7746—2020</w:t>
            </w:r>
          </w:p>
        </w:tc>
      </w:tr>
      <w:tr w14:paraId="51B0B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402AB913">
            <w:pPr>
              <w:jc w:val="center"/>
              <w:rPr>
                <w:rFonts w:hint="eastAsia" w:ascii="Times New Roman" w:hAnsi="Times New Roman" w:eastAsia="宋体"/>
                <w:color w:val="000000"/>
                <w:lang w:eastAsia="zh-CN"/>
              </w:rPr>
            </w:pPr>
            <w:r>
              <w:rPr>
                <w:rFonts w:hint="eastAsia" w:ascii="Times New Roman" w:hAnsi="Times New Roman"/>
                <w:color w:val="000000"/>
                <w:lang w:val="en-US" w:eastAsia="zh-CN"/>
              </w:rPr>
              <w:t>3</w:t>
            </w:r>
          </w:p>
        </w:tc>
        <w:tc>
          <w:tcPr>
            <w:tcW w:w="812" w:type="pct"/>
            <w:vMerge w:val="restart"/>
            <w:vAlign w:val="center"/>
          </w:tcPr>
          <w:p w14:paraId="0D5028A8">
            <w:pPr>
              <w:jc w:val="center"/>
              <w:rPr>
                <w:rFonts w:ascii="Times New Roman" w:hAnsi="Times New Roman"/>
                <w:color w:val="000000"/>
              </w:rPr>
            </w:pPr>
            <w:r>
              <w:rPr>
                <w:rFonts w:ascii="Times New Roman" w:hAnsi="Times New Roman"/>
                <w:color w:val="000000"/>
              </w:rPr>
              <w:t>压力试验</w:t>
            </w:r>
          </w:p>
        </w:tc>
        <w:tc>
          <w:tcPr>
            <w:tcW w:w="1002" w:type="pct"/>
            <w:vAlign w:val="center"/>
          </w:tcPr>
          <w:p w14:paraId="6FB055DB">
            <w:pPr>
              <w:jc w:val="center"/>
              <w:rPr>
                <w:rFonts w:ascii="Times New Roman" w:hAnsi="Times New Roman"/>
                <w:color w:val="000000"/>
              </w:rPr>
            </w:pPr>
            <w:r>
              <w:rPr>
                <w:rFonts w:ascii="Times New Roman" w:hAnsi="Times New Roman"/>
                <w:color w:val="000000"/>
              </w:rPr>
              <w:t>壳体试验</w:t>
            </w:r>
          </w:p>
        </w:tc>
        <w:tc>
          <w:tcPr>
            <w:tcW w:w="1209" w:type="pct"/>
            <w:vMerge w:val="restart"/>
            <w:vAlign w:val="center"/>
          </w:tcPr>
          <w:p w14:paraId="7E56E2AB">
            <w:pPr>
              <w:jc w:val="center"/>
              <w:rPr>
                <w:rFonts w:ascii="Times New Roman" w:hAnsi="Times New Roman" w:eastAsia="等线"/>
                <w:color w:val="000000"/>
              </w:rPr>
            </w:pPr>
            <w:r>
              <w:rPr>
                <w:rFonts w:ascii="Times New Roman" w:hAnsi="Times New Roman" w:eastAsia="等线"/>
                <w:color w:val="000000"/>
              </w:rPr>
              <w:t>JB/T 7746</w:t>
            </w:r>
            <w:r>
              <w:rPr>
                <w:rFonts w:ascii="Times New Roman" w:hAnsi="Times New Roman" w:eastAsia="等线"/>
                <w:szCs w:val="22"/>
              </w:rPr>
              <w:t>—</w:t>
            </w:r>
            <w:r>
              <w:rPr>
                <w:rFonts w:ascii="Times New Roman" w:hAnsi="Times New Roman" w:eastAsia="等线"/>
                <w:color w:val="000000"/>
              </w:rPr>
              <w:t>2020</w:t>
            </w:r>
          </w:p>
          <w:p w14:paraId="159666CB">
            <w:pPr>
              <w:jc w:val="center"/>
              <w:rPr>
                <w:rFonts w:ascii="Times New Roman" w:hAnsi="Times New Roman" w:eastAsia="等线"/>
                <w:color w:val="000000"/>
              </w:rPr>
            </w:pPr>
            <w:r>
              <w:rPr>
                <w:rFonts w:ascii="Times New Roman" w:hAnsi="Times New Roman" w:eastAsia="等线"/>
                <w:color w:val="000000"/>
              </w:rPr>
              <w:t>GB/T 26480—2011</w:t>
            </w:r>
          </w:p>
        </w:tc>
        <w:tc>
          <w:tcPr>
            <w:tcW w:w="1462" w:type="pct"/>
            <w:vMerge w:val="restart"/>
            <w:vAlign w:val="center"/>
          </w:tcPr>
          <w:p w14:paraId="5BC1C400">
            <w:pPr>
              <w:jc w:val="center"/>
              <w:rPr>
                <w:rFonts w:ascii="Times New Roman" w:hAnsi="Times New Roman" w:eastAsia="等线"/>
                <w:color w:val="000000"/>
              </w:rPr>
            </w:pPr>
            <w:r>
              <w:rPr>
                <w:rFonts w:ascii="Times New Roman" w:hAnsi="Times New Roman" w:eastAsia="等线"/>
                <w:color w:val="000000"/>
              </w:rPr>
              <w:t>JB/T 7746</w:t>
            </w:r>
            <w:r>
              <w:rPr>
                <w:rFonts w:ascii="Times New Roman" w:hAnsi="Times New Roman" w:eastAsia="等线"/>
                <w:szCs w:val="22"/>
              </w:rPr>
              <w:t>—</w:t>
            </w:r>
            <w:r>
              <w:rPr>
                <w:rFonts w:ascii="Times New Roman" w:hAnsi="Times New Roman" w:eastAsia="等线"/>
                <w:color w:val="000000"/>
              </w:rPr>
              <w:t>2020</w:t>
            </w:r>
          </w:p>
          <w:p w14:paraId="52058BB1">
            <w:pPr>
              <w:jc w:val="center"/>
              <w:rPr>
                <w:rFonts w:ascii="Times New Roman" w:hAnsi="Times New Roman" w:eastAsia="等线"/>
                <w:color w:val="000000"/>
              </w:rPr>
            </w:pPr>
            <w:r>
              <w:rPr>
                <w:rFonts w:ascii="Times New Roman" w:hAnsi="Times New Roman" w:eastAsia="等线"/>
                <w:color w:val="000000"/>
              </w:rPr>
              <w:t>GB/T 26480—2011</w:t>
            </w:r>
          </w:p>
        </w:tc>
      </w:tr>
      <w:tr w14:paraId="226D2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22B0F3EA">
            <w:pPr>
              <w:jc w:val="center"/>
              <w:rPr>
                <w:rFonts w:hint="eastAsia" w:ascii="Times New Roman" w:hAnsi="Times New Roman" w:eastAsia="宋体"/>
                <w:color w:val="000000"/>
                <w:lang w:eastAsia="zh-CN"/>
              </w:rPr>
            </w:pPr>
            <w:r>
              <w:rPr>
                <w:rFonts w:hint="eastAsia" w:ascii="Times New Roman" w:hAnsi="Times New Roman"/>
                <w:color w:val="000000"/>
                <w:lang w:val="en-US" w:eastAsia="zh-CN"/>
              </w:rPr>
              <w:t>4</w:t>
            </w:r>
          </w:p>
        </w:tc>
        <w:tc>
          <w:tcPr>
            <w:tcW w:w="812" w:type="pct"/>
            <w:vMerge w:val="continue"/>
            <w:vAlign w:val="center"/>
          </w:tcPr>
          <w:p w14:paraId="6256ED97">
            <w:pPr>
              <w:jc w:val="center"/>
              <w:rPr>
                <w:rFonts w:ascii="Times New Roman" w:hAnsi="Times New Roman"/>
                <w:color w:val="000000"/>
              </w:rPr>
            </w:pPr>
          </w:p>
        </w:tc>
        <w:tc>
          <w:tcPr>
            <w:tcW w:w="1002" w:type="pct"/>
            <w:vAlign w:val="center"/>
          </w:tcPr>
          <w:p w14:paraId="65C80675">
            <w:pPr>
              <w:jc w:val="center"/>
              <w:rPr>
                <w:rFonts w:ascii="Times New Roman" w:hAnsi="Times New Roman"/>
                <w:color w:val="000000"/>
              </w:rPr>
            </w:pPr>
            <w:r>
              <w:rPr>
                <w:rFonts w:ascii="Times New Roman" w:hAnsi="Times New Roman"/>
                <w:color w:val="000000"/>
              </w:rPr>
              <w:t>高压密封试验</w:t>
            </w:r>
          </w:p>
        </w:tc>
        <w:tc>
          <w:tcPr>
            <w:tcW w:w="1209" w:type="pct"/>
            <w:vMerge w:val="continue"/>
            <w:vAlign w:val="center"/>
          </w:tcPr>
          <w:p w14:paraId="3A5CE022">
            <w:pPr>
              <w:adjustRightInd w:val="0"/>
              <w:snapToGrid w:val="0"/>
              <w:jc w:val="center"/>
              <w:rPr>
                <w:rFonts w:ascii="Times New Roman" w:hAnsi="Times New Roman" w:eastAsia="等线"/>
                <w:color w:val="000000"/>
              </w:rPr>
            </w:pPr>
          </w:p>
        </w:tc>
        <w:tc>
          <w:tcPr>
            <w:tcW w:w="1462" w:type="pct"/>
            <w:vMerge w:val="continue"/>
            <w:vAlign w:val="center"/>
          </w:tcPr>
          <w:p w14:paraId="7502CAB4">
            <w:pPr>
              <w:adjustRightInd w:val="0"/>
              <w:snapToGrid w:val="0"/>
              <w:jc w:val="center"/>
              <w:rPr>
                <w:rFonts w:ascii="Times New Roman" w:hAnsi="Times New Roman" w:eastAsia="等线"/>
                <w:color w:val="000000"/>
              </w:rPr>
            </w:pPr>
          </w:p>
        </w:tc>
      </w:tr>
      <w:tr w14:paraId="6171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14" w:type="pct"/>
            <w:vAlign w:val="center"/>
          </w:tcPr>
          <w:p w14:paraId="3AAF38A8">
            <w:pPr>
              <w:jc w:val="center"/>
              <w:rPr>
                <w:rFonts w:hint="eastAsia" w:ascii="Times New Roman" w:hAnsi="Times New Roman" w:eastAsia="宋体"/>
                <w:color w:val="000000"/>
                <w:lang w:eastAsia="zh-CN"/>
              </w:rPr>
            </w:pPr>
            <w:r>
              <w:rPr>
                <w:rFonts w:hint="eastAsia" w:ascii="Times New Roman" w:hAnsi="Times New Roman"/>
                <w:color w:val="000000"/>
                <w:lang w:val="en-US" w:eastAsia="zh-CN"/>
              </w:rPr>
              <w:t>5</w:t>
            </w:r>
          </w:p>
        </w:tc>
        <w:tc>
          <w:tcPr>
            <w:tcW w:w="812" w:type="pct"/>
            <w:vMerge w:val="continue"/>
            <w:vAlign w:val="center"/>
          </w:tcPr>
          <w:p w14:paraId="323C9F15">
            <w:pPr>
              <w:jc w:val="center"/>
              <w:rPr>
                <w:rFonts w:ascii="Times New Roman" w:hAnsi="Times New Roman"/>
                <w:color w:val="000000"/>
              </w:rPr>
            </w:pPr>
          </w:p>
        </w:tc>
        <w:tc>
          <w:tcPr>
            <w:tcW w:w="1002" w:type="pct"/>
            <w:vAlign w:val="center"/>
          </w:tcPr>
          <w:p w14:paraId="5F59FF13">
            <w:pPr>
              <w:jc w:val="center"/>
              <w:rPr>
                <w:rFonts w:ascii="Times New Roman" w:hAnsi="Times New Roman"/>
                <w:color w:val="000000"/>
              </w:rPr>
            </w:pPr>
            <w:r>
              <w:rPr>
                <w:rFonts w:ascii="Times New Roman" w:hAnsi="Times New Roman"/>
                <w:color w:val="000000"/>
              </w:rPr>
              <w:t>低压密封试验</w:t>
            </w:r>
          </w:p>
        </w:tc>
        <w:tc>
          <w:tcPr>
            <w:tcW w:w="1209" w:type="pct"/>
            <w:vMerge w:val="continue"/>
            <w:vAlign w:val="center"/>
          </w:tcPr>
          <w:p w14:paraId="1E2B57FB">
            <w:pPr>
              <w:adjustRightInd w:val="0"/>
              <w:snapToGrid w:val="0"/>
              <w:jc w:val="center"/>
              <w:rPr>
                <w:rFonts w:ascii="Times New Roman" w:hAnsi="Times New Roman" w:eastAsia="等线"/>
                <w:color w:val="000000"/>
              </w:rPr>
            </w:pPr>
          </w:p>
        </w:tc>
        <w:tc>
          <w:tcPr>
            <w:tcW w:w="1462" w:type="pct"/>
            <w:vMerge w:val="continue"/>
            <w:vAlign w:val="center"/>
          </w:tcPr>
          <w:p w14:paraId="04D9DAE4">
            <w:pPr>
              <w:adjustRightInd w:val="0"/>
              <w:snapToGrid w:val="0"/>
              <w:jc w:val="center"/>
              <w:rPr>
                <w:rFonts w:ascii="Times New Roman" w:hAnsi="Times New Roman" w:eastAsia="等线"/>
                <w:color w:val="000000"/>
              </w:rPr>
            </w:pPr>
          </w:p>
        </w:tc>
      </w:tr>
      <w:tr w14:paraId="368B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6BD1C2B1">
            <w:pPr>
              <w:jc w:val="center"/>
              <w:rPr>
                <w:rFonts w:hint="eastAsia" w:ascii="Times New Roman" w:hAnsi="Times New Roman" w:eastAsia="宋体"/>
                <w:color w:val="000000"/>
                <w:lang w:eastAsia="zh-CN"/>
              </w:rPr>
            </w:pPr>
            <w:r>
              <w:rPr>
                <w:rFonts w:hint="eastAsia" w:ascii="Times New Roman" w:hAnsi="Times New Roman"/>
                <w:color w:val="000000"/>
                <w:lang w:val="en-US" w:eastAsia="zh-CN"/>
              </w:rPr>
              <w:t>6</w:t>
            </w:r>
          </w:p>
        </w:tc>
        <w:tc>
          <w:tcPr>
            <w:tcW w:w="812" w:type="pct"/>
            <w:vMerge w:val="continue"/>
            <w:vAlign w:val="center"/>
          </w:tcPr>
          <w:p w14:paraId="5AFC6B3C">
            <w:pPr>
              <w:jc w:val="center"/>
              <w:rPr>
                <w:rFonts w:ascii="Times New Roman" w:hAnsi="Times New Roman"/>
                <w:color w:val="000000"/>
              </w:rPr>
            </w:pPr>
          </w:p>
        </w:tc>
        <w:tc>
          <w:tcPr>
            <w:tcW w:w="1002" w:type="pct"/>
            <w:vAlign w:val="center"/>
          </w:tcPr>
          <w:p w14:paraId="717C659A">
            <w:pPr>
              <w:jc w:val="center"/>
              <w:rPr>
                <w:rFonts w:ascii="Times New Roman" w:hAnsi="Times New Roman"/>
                <w:color w:val="000000"/>
              </w:rPr>
            </w:pPr>
            <w:r>
              <w:rPr>
                <w:rFonts w:ascii="Times New Roman" w:hAnsi="Times New Roman"/>
                <w:color w:val="000000"/>
              </w:rPr>
              <w:t>上密封试验</w:t>
            </w:r>
          </w:p>
        </w:tc>
        <w:tc>
          <w:tcPr>
            <w:tcW w:w="1209" w:type="pct"/>
            <w:vMerge w:val="continue"/>
            <w:vAlign w:val="center"/>
          </w:tcPr>
          <w:p w14:paraId="5C6DF4C4">
            <w:pPr>
              <w:adjustRightInd w:val="0"/>
              <w:snapToGrid w:val="0"/>
              <w:jc w:val="center"/>
              <w:rPr>
                <w:rFonts w:ascii="Times New Roman" w:hAnsi="Times New Roman" w:eastAsia="等线"/>
                <w:color w:val="000000"/>
              </w:rPr>
            </w:pPr>
          </w:p>
        </w:tc>
        <w:tc>
          <w:tcPr>
            <w:tcW w:w="1462" w:type="pct"/>
            <w:vMerge w:val="continue"/>
            <w:vAlign w:val="center"/>
          </w:tcPr>
          <w:p w14:paraId="037A09BB">
            <w:pPr>
              <w:adjustRightInd w:val="0"/>
              <w:snapToGrid w:val="0"/>
              <w:jc w:val="center"/>
              <w:rPr>
                <w:rFonts w:ascii="Times New Roman" w:hAnsi="Times New Roman" w:eastAsia="等线"/>
                <w:color w:val="000000"/>
              </w:rPr>
            </w:pPr>
          </w:p>
        </w:tc>
      </w:tr>
    </w:tbl>
    <w:p w14:paraId="5937D3CB">
      <w:pPr>
        <w:adjustRightInd w:val="0"/>
        <w:snapToGrid w:val="0"/>
        <w:spacing w:line="240" w:lineRule="auto"/>
        <w:jc w:val="left"/>
        <w:rPr>
          <w:rFonts w:ascii="Times New Roman" w:hAnsi="Times New Roman"/>
          <w:color w:val="000000"/>
        </w:rPr>
      </w:pPr>
    </w:p>
    <w:p w14:paraId="3B1BD959">
      <w:pPr>
        <w:jc w:val="left"/>
        <w:rPr>
          <w:rFonts w:ascii="Times New Roman" w:hAnsi="Times New Roman"/>
          <w:color w:val="000000"/>
        </w:rPr>
      </w:pPr>
      <w:r>
        <w:rPr>
          <w:rFonts w:hint="eastAsia" w:ascii="Times New Roman" w:hAnsi="Times New Roman"/>
          <w:color w:val="000000"/>
        </w:rPr>
        <w:t>2</w:t>
      </w:r>
      <w:r>
        <w:rPr>
          <w:rFonts w:ascii="Times New Roman" w:hAnsi="Times New Roman"/>
          <w:color w:val="000000"/>
        </w:rPr>
        <w:t>.7 阀门（钢制球阀</w:t>
      </w:r>
      <w:r>
        <w:rPr>
          <w:rFonts w:hint="eastAsia" w:ascii="Times New Roman" w:hAnsi="Times New Roman"/>
          <w:color w:val="000000"/>
        </w:rPr>
        <w:t>G</w:t>
      </w:r>
      <w:r>
        <w:rPr>
          <w:rFonts w:ascii="Times New Roman" w:hAnsi="Times New Roman"/>
          <w:color w:val="000000"/>
        </w:rPr>
        <w:t>B/T 12237</w:t>
      </w:r>
      <w:r>
        <w:rPr>
          <w:rFonts w:ascii="Times New Roman" w:hAnsi="Times New Roman" w:eastAsia="等线"/>
          <w:color w:val="000000"/>
        </w:rPr>
        <w:t>—</w:t>
      </w:r>
      <w:r>
        <w:rPr>
          <w:rFonts w:ascii="Times New Roman" w:hAnsi="Times New Roman"/>
          <w:color w:val="000000"/>
        </w:rPr>
        <w:t>2021）</w:t>
      </w:r>
      <w:bookmarkStart w:id="2" w:name="_GoBack"/>
      <w:bookmarkEnd w:id="2"/>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1426"/>
        <w:gridCol w:w="1953"/>
        <w:gridCol w:w="2143"/>
        <w:gridCol w:w="2620"/>
      </w:tblGrid>
      <w:tr w14:paraId="37F1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5" w:type="pct"/>
            <w:vAlign w:val="center"/>
          </w:tcPr>
          <w:p w14:paraId="5E260513">
            <w:pPr>
              <w:jc w:val="center"/>
              <w:rPr>
                <w:rFonts w:ascii="Times New Roman" w:hAnsi="Times New Roman"/>
                <w:color w:val="000000"/>
              </w:rPr>
            </w:pPr>
            <w:r>
              <w:rPr>
                <w:rFonts w:ascii="Times New Roman" w:hAnsi="Times New Roman"/>
                <w:color w:val="000000"/>
              </w:rPr>
              <w:t>序号</w:t>
            </w:r>
          </w:p>
        </w:tc>
        <w:tc>
          <w:tcPr>
            <w:tcW w:w="1865" w:type="pct"/>
            <w:gridSpan w:val="2"/>
            <w:vAlign w:val="center"/>
          </w:tcPr>
          <w:p w14:paraId="02FCE979">
            <w:pPr>
              <w:jc w:val="center"/>
              <w:rPr>
                <w:rFonts w:ascii="Times New Roman" w:hAnsi="Times New Roman"/>
                <w:color w:val="000000"/>
              </w:rPr>
            </w:pPr>
            <w:r>
              <w:rPr>
                <w:rFonts w:ascii="Times New Roman" w:hAnsi="Times New Roman"/>
                <w:color w:val="000000"/>
              </w:rPr>
              <w:t>检验项目</w:t>
            </w:r>
          </w:p>
        </w:tc>
        <w:tc>
          <w:tcPr>
            <w:tcW w:w="1183" w:type="pct"/>
            <w:vAlign w:val="center"/>
          </w:tcPr>
          <w:p w14:paraId="64BFCE93">
            <w:pPr>
              <w:jc w:val="center"/>
              <w:rPr>
                <w:rFonts w:ascii="Times New Roman" w:hAnsi="Times New Roman"/>
                <w:color w:val="000000"/>
              </w:rPr>
            </w:pPr>
            <w:r>
              <w:rPr>
                <w:rFonts w:hint="eastAsia" w:ascii="Times New Roman" w:hAnsi="Times New Roman"/>
                <w:color w:val="000000"/>
              </w:rPr>
              <w:t>检验依据</w:t>
            </w:r>
          </w:p>
        </w:tc>
        <w:tc>
          <w:tcPr>
            <w:tcW w:w="1446" w:type="pct"/>
            <w:vAlign w:val="center"/>
          </w:tcPr>
          <w:p w14:paraId="226BE089">
            <w:pPr>
              <w:jc w:val="center"/>
              <w:rPr>
                <w:rFonts w:ascii="Times New Roman" w:hAnsi="Times New Roman"/>
                <w:color w:val="000000"/>
              </w:rPr>
            </w:pPr>
            <w:r>
              <w:rPr>
                <w:rFonts w:ascii="Times New Roman" w:hAnsi="Times New Roman"/>
                <w:color w:val="000000"/>
              </w:rPr>
              <w:t>检验方法</w:t>
            </w:r>
          </w:p>
        </w:tc>
      </w:tr>
      <w:tr w14:paraId="2957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5" w:type="pct"/>
            <w:vAlign w:val="center"/>
          </w:tcPr>
          <w:p w14:paraId="01BA12D6">
            <w:pPr>
              <w:jc w:val="center"/>
              <w:rPr>
                <w:rFonts w:ascii="Times New Roman" w:hAnsi="Times New Roman"/>
                <w:color w:val="000000"/>
              </w:rPr>
            </w:pPr>
            <w:r>
              <w:rPr>
                <w:rFonts w:ascii="Times New Roman" w:hAnsi="Times New Roman"/>
                <w:color w:val="000000"/>
              </w:rPr>
              <w:t>1</w:t>
            </w:r>
          </w:p>
        </w:tc>
        <w:tc>
          <w:tcPr>
            <w:tcW w:w="1865" w:type="pct"/>
            <w:gridSpan w:val="2"/>
            <w:vAlign w:val="center"/>
          </w:tcPr>
          <w:p w14:paraId="139EFADF">
            <w:pPr>
              <w:jc w:val="center"/>
              <w:rPr>
                <w:rFonts w:ascii="Times New Roman" w:hAnsi="Times New Roman"/>
                <w:color w:val="000000"/>
              </w:rPr>
            </w:pPr>
            <w:r>
              <w:rPr>
                <w:rFonts w:ascii="Times New Roman" w:hAnsi="Times New Roman"/>
                <w:color w:val="000000"/>
              </w:rPr>
              <w:t>阀体壁厚测量</w:t>
            </w:r>
          </w:p>
        </w:tc>
        <w:tc>
          <w:tcPr>
            <w:tcW w:w="1183" w:type="pct"/>
            <w:vAlign w:val="center"/>
          </w:tcPr>
          <w:p w14:paraId="5D2B3997">
            <w:pPr>
              <w:adjustRightInd w:val="0"/>
              <w:snapToGrid w:val="0"/>
              <w:jc w:val="center"/>
              <w:rPr>
                <w:rFonts w:ascii="Times New Roman" w:hAnsi="Times New Roman" w:eastAsia="等线"/>
                <w:color w:val="000000"/>
              </w:rPr>
            </w:pPr>
            <w:r>
              <w:rPr>
                <w:rFonts w:ascii="Times New Roman" w:hAnsi="Times New Roman" w:eastAsia="等线"/>
                <w:color w:val="000000"/>
              </w:rPr>
              <w:t>GB/T 12237—2021</w:t>
            </w:r>
          </w:p>
        </w:tc>
        <w:tc>
          <w:tcPr>
            <w:tcW w:w="1446" w:type="pct"/>
            <w:vAlign w:val="center"/>
          </w:tcPr>
          <w:p w14:paraId="42CA708E">
            <w:pPr>
              <w:adjustRightInd w:val="0"/>
              <w:snapToGrid w:val="0"/>
              <w:jc w:val="center"/>
              <w:rPr>
                <w:rFonts w:ascii="Times New Roman" w:hAnsi="Times New Roman" w:eastAsia="等线"/>
                <w:color w:val="000000"/>
              </w:rPr>
            </w:pPr>
            <w:r>
              <w:rPr>
                <w:rFonts w:ascii="Times New Roman" w:hAnsi="Times New Roman" w:eastAsia="等线"/>
                <w:color w:val="000000"/>
              </w:rPr>
              <w:t>GB/T 12237—2021</w:t>
            </w:r>
          </w:p>
        </w:tc>
      </w:tr>
      <w:tr w14:paraId="1ABA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5" w:type="pct"/>
            <w:vAlign w:val="center"/>
          </w:tcPr>
          <w:p w14:paraId="4B2215A7">
            <w:pPr>
              <w:jc w:val="center"/>
              <w:rPr>
                <w:rFonts w:ascii="Times New Roman" w:hAnsi="Times New Roman"/>
                <w:color w:val="000000"/>
              </w:rPr>
            </w:pPr>
            <w:r>
              <w:rPr>
                <w:rFonts w:ascii="Times New Roman" w:hAnsi="Times New Roman"/>
                <w:color w:val="000000"/>
              </w:rPr>
              <w:t>2</w:t>
            </w:r>
          </w:p>
        </w:tc>
        <w:tc>
          <w:tcPr>
            <w:tcW w:w="787" w:type="pct"/>
            <w:vMerge w:val="restart"/>
            <w:vAlign w:val="center"/>
          </w:tcPr>
          <w:p w14:paraId="2A53F2B5">
            <w:pPr>
              <w:jc w:val="center"/>
              <w:rPr>
                <w:rFonts w:ascii="Times New Roman" w:hAnsi="Times New Roman"/>
                <w:color w:val="000000"/>
              </w:rPr>
            </w:pPr>
            <w:r>
              <w:rPr>
                <w:rFonts w:ascii="Times New Roman" w:hAnsi="Times New Roman"/>
                <w:color w:val="000000"/>
              </w:rPr>
              <w:t>压力试验</w:t>
            </w:r>
          </w:p>
        </w:tc>
        <w:tc>
          <w:tcPr>
            <w:tcW w:w="1077" w:type="pct"/>
            <w:vAlign w:val="center"/>
          </w:tcPr>
          <w:p w14:paraId="33B2F580">
            <w:pPr>
              <w:jc w:val="center"/>
              <w:rPr>
                <w:rFonts w:ascii="Times New Roman" w:hAnsi="Times New Roman"/>
                <w:color w:val="000000"/>
              </w:rPr>
            </w:pPr>
            <w:r>
              <w:rPr>
                <w:rFonts w:ascii="Times New Roman" w:hAnsi="Times New Roman"/>
                <w:color w:val="000000"/>
              </w:rPr>
              <w:t>低压气体密封试验</w:t>
            </w:r>
          </w:p>
        </w:tc>
        <w:tc>
          <w:tcPr>
            <w:tcW w:w="1183" w:type="pct"/>
            <w:vMerge w:val="restart"/>
            <w:vAlign w:val="center"/>
          </w:tcPr>
          <w:p w14:paraId="1CDB99CE">
            <w:pPr>
              <w:adjustRightInd w:val="0"/>
              <w:snapToGrid w:val="0"/>
              <w:jc w:val="center"/>
              <w:rPr>
                <w:rFonts w:ascii="Times New Roman" w:hAnsi="Times New Roman" w:eastAsia="等线"/>
                <w:color w:val="000000"/>
              </w:rPr>
            </w:pPr>
            <w:r>
              <w:rPr>
                <w:rFonts w:ascii="Times New Roman" w:hAnsi="Times New Roman" w:eastAsia="等线"/>
                <w:color w:val="000000"/>
              </w:rPr>
              <w:t>GB/T 12237—2021</w:t>
            </w:r>
          </w:p>
          <w:p w14:paraId="1BAF5F22">
            <w:pPr>
              <w:adjustRightInd w:val="0"/>
              <w:snapToGrid w:val="0"/>
              <w:jc w:val="center"/>
              <w:rPr>
                <w:rFonts w:ascii="Times New Roman" w:hAnsi="Times New Roman" w:eastAsia="等线"/>
                <w:color w:val="000000"/>
              </w:rPr>
            </w:pPr>
            <w:r>
              <w:rPr>
                <w:rFonts w:ascii="Times New Roman" w:hAnsi="Times New Roman" w:eastAsia="等线"/>
                <w:color w:val="000000"/>
              </w:rPr>
              <w:t>GB/T 26480—2011</w:t>
            </w:r>
          </w:p>
        </w:tc>
        <w:tc>
          <w:tcPr>
            <w:tcW w:w="1446" w:type="pct"/>
            <w:vMerge w:val="restart"/>
            <w:vAlign w:val="center"/>
          </w:tcPr>
          <w:p w14:paraId="1106E6A7">
            <w:pPr>
              <w:adjustRightInd w:val="0"/>
              <w:snapToGrid w:val="0"/>
              <w:jc w:val="center"/>
              <w:rPr>
                <w:rFonts w:ascii="Times New Roman" w:hAnsi="Times New Roman" w:eastAsia="等线"/>
                <w:color w:val="000000"/>
              </w:rPr>
            </w:pPr>
            <w:r>
              <w:rPr>
                <w:rFonts w:ascii="Times New Roman" w:hAnsi="Times New Roman" w:eastAsia="等线"/>
                <w:color w:val="000000"/>
              </w:rPr>
              <w:t>GB/T 12237—2021</w:t>
            </w:r>
          </w:p>
          <w:p w14:paraId="73661BD2">
            <w:pPr>
              <w:adjustRightInd w:val="0"/>
              <w:snapToGrid w:val="0"/>
              <w:jc w:val="center"/>
              <w:rPr>
                <w:rFonts w:ascii="Times New Roman" w:hAnsi="Times New Roman" w:eastAsia="等线"/>
                <w:color w:val="000000"/>
              </w:rPr>
            </w:pPr>
            <w:r>
              <w:rPr>
                <w:rFonts w:ascii="Times New Roman" w:hAnsi="Times New Roman" w:eastAsia="等线"/>
                <w:color w:val="000000"/>
              </w:rPr>
              <w:t>GB/T 26480—2011</w:t>
            </w:r>
          </w:p>
        </w:tc>
      </w:tr>
      <w:tr w14:paraId="049E8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5" w:type="pct"/>
            <w:vAlign w:val="center"/>
          </w:tcPr>
          <w:p w14:paraId="71D8D6D3">
            <w:pPr>
              <w:jc w:val="center"/>
              <w:rPr>
                <w:rFonts w:ascii="Times New Roman" w:hAnsi="Times New Roman"/>
                <w:color w:val="000000"/>
              </w:rPr>
            </w:pPr>
            <w:r>
              <w:rPr>
                <w:rFonts w:ascii="Times New Roman" w:hAnsi="Times New Roman"/>
                <w:color w:val="000000"/>
              </w:rPr>
              <w:t>3</w:t>
            </w:r>
          </w:p>
        </w:tc>
        <w:tc>
          <w:tcPr>
            <w:tcW w:w="787" w:type="pct"/>
            <w:vMerge w:val="continue"/>
            <w:vAlign w:val="center"/>
          </w:tcPr>
          <w:p w14:paraId="584C4A7B">
            <w:pPr>
              <w:jc w:val="center"/>
              <w:rPr>
                <w:rFonts w:ascii="Times New Roman" w:hAnsi="Times New Roman"/>
                <w:color w:val="000000"/>
              </w:rPr>
            </w:pPr>
          </w:p>
        </w:tc>
        <w:tc>
          <w:tcPr>
            <w:tcW w:w="1077" w:type="pct"/>
            <w:vAlign w:val="center"/>
          </w:tcPr>
          <w:p w14:paraId="4B4DD6C4">
            <w:pPr>
              <w:jc w:val="center"/>
              <w:rPr>
                <w:rFonts w:ascii="Times New Roman" w:hAnsi="Times New Roman"/>
                <w:color w:val="000000"/>
              </w:rPr>
            </w:pPr>
            <w:r>
              <w:rPr>
                <w:rFonts w:ascii="Times New Roman" w:hAnsi="Times New Roman"/>
                <w:color w:val="000000"/>
              </w:rPr>
              <w:t>高压密封试验</w:t>
            </w:r>
          </w:p>
        </w:tc>
        <w:tc>
          <w:tcPr>
            <w:tcW w:w="1183" w:type="pct"/>
            <w:vMerge w:val="continue"/>
            <w:vAlign w:val="center"/>
          </w:tcPr>
          <w:p w14:paraId="0F561D69">
            <w:pPr>
              <w:jc w:val="center"/>
              <w:rPr>
                <w:rFonts w:ascii="Times New Roman" w:hAnsi="Times New Roman" w:eastAsia="等线"/>
                <w:color w:val="000000"/>
              </w:rPr>
            </w:pPr>
          </w:p>
        </w:tc>
        <w:tc>
          <w:tcPr>
            <w:tcW w:w="1446" w:type="pct"/>
            <w:vMerge w:val="continue"/>
            <w:vAlign w:val="center"/>
          </w:tcPr>
          <w:p w14:paraId="15845995">
            <w:pPr>
              <w:jc w:val="center"/>
              <w:rPr>
                <w:rFonts w:ascii="Times New Roman" w:hAnsi="Times New Roman" w:eastAsia="等线"/>
                <w:color w:val="000000"/>
              </w:rPr>
            </w:pPr>
          </w:p>
        </w:tc>
      </w:tr>
      <w:tr w14:paraId="48223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5" w:type="pct"/>
            <w:shd w:val="clear" w:color="auto" w:fill="auto"/>
            <w:vAlign w:val="center"/>
          </w:tcPr>
          <w:p w14:paraId="69B879A1">
            <w:pPr>
              <w:jc w:val="center"/>
              <w:rPr>
                <w:rFonts w:ascii="Times New Roman" w:hAnsi="Times New Roman"/>
                <w:color w:val="000000"/>
              </w:rPr>
            </w:pPr>
            <w:r>
              <w:rPr>
                <w:rFonts w:ascii="Times New Roman" w:hAnsi="Times New Roman"/>
                <w:color w:val="000000"/>
              </w:rPr>
              <w:t>4</w:t>
            </w:r>
          </w:p>
        </w:tc>
        <w:tc>
          <w:tcPr>
            <w:tcW w:w="787" w:type="pct"/>
            <w:vMerge w:val="continue"/>
            <w:shd w:val="clear" w:color="auto" w:fill="auto"/>
            <w:vAlign w:val="center"/>
          </w:tcPr>
          <w:p w14:paraId="1D78EB5C">
            <w:pPr>
              <w:jc w:val="center"/>
              <w:rPr>
                <w:rFonts w:ascii="Times New Roman" w:hAnsi="Times New Roman"/>
                <w:color w:val="000000"/>
              </w:rPr>
            </w:pPr>
          </w:p>
        </w:tc>
        <w:tc>
          <w:tcPr>
            <w:tcW w:w="1077" w:type="pct"/>
            <w:shd w:val="clear" w:color="auto" w:fill="auto"/>
            <w:vAlign w:val="center"/>
          </w:tcPr>
          <w:p w14:paraId="1D13BB40">
            <w:pPr>
              <w:jc w:val="center"/>
              <w:rPr>
                <w:rFonts w:ascii="Times New Roman" w:hAnsi="Times New Roman"/>
                <w:color w:val="000000"/>
              </w:rPr>
            </w:pPr>
            <w:r>
              <w:rPr>
                <w:rFonts w:ascii="Times New Roman" w:hAnsi="Times New Roman"/>
                <w:color w:val="000000"/>
              </w:rPr>
              <w:t>壳体试验</w:t>
            </w:r>
          </w:p>
        </w:tc>
        <w:tc>
          <w:tcPr>
            <w:tcW w:w="1183" w:type="pct"/>
            <w:vMerge w:val="continue"/>
            <w:vAlign w:val="center"/>
          </w:tcPr>
          <w:p w14:paraId="00C416BD">
            <w:pPr>
              <w:adjustRightInd w:val="0"/>
              <w:snapToGrid w:val="0"/>
              <w:jc w:val="center"/>
              <w:rPr>
                <w:rFonts w:ascii="Times New Roman" w:hAnsi="Times New Roman" w:eastAsia="等线"/>
                <w:color w:val="000000"/>
              </w:rPr>
            </w:pPr>
          </w:p>
        </w:tc>
        <w:tc>
          <w:tcPr>
            <w:tcW w:w="1446" w:type="pct"/>
            <w:vMerge w:val="continue"/>
            <w:vAlign w:val="center"/>
          </w:tcPr>
          <w:p w14:paraId="68D6EAA7">
            <w:pPr>
              <w:adjustRightInd w:val="0"/>
              <w:snapToGrid w:val="0"/>
              <w:jc w:val="center"/>
              <w:rPr>
                <w:rFonts w:ascii="Times New Roman" w:hAnsi="Times New Roman" w:eastAsia="等线"/>
                <w:color w:val="000000"/>
              </w:rPr>
            </w:pPr>
          </w:p>
        </w:tc>
      </w:tr>
      <w:tr w14:paraId="5AF5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5" w:type="pct"/>
            <w:vAlign w:val="center"/>
          </w:tcPr>
          <w:p w14:paraId="3D1432F9">
            <w:pPr>
              <w:jc w:val="center"/>
              <w:rPr>
                <w:rFonts w:ascii="Times New Roman" w:hAnsi="Times New Roman"/>
                <w:color w:val="000000"/>
              </w:rPr>
            </w:pPr>
            <w:r>
              <w:rPr>
                <w:rFonts w:ascii="Times New Roman" w:hAnsi="Times New Roman"/>
                <w:color w:val="000000"/>
              </w:rPr>
              <w:t>5</w:t>
            </w:r>
          </w:p>
        </w:tc>
        <w:tc>
          <w:tcPr>
            <w:tcW w:w="1865" w:type="pct"/>
            <w:gridSpan w:val="2"/>
            <w:vAlign w:val="center"/>
          </w:tcPr>
          <w:p w14:paraId="5AD5B7F7">
            <w:pPr>
              <w:jc w:val="center"/>
              <w:rPr>
                <w:rFonts w:ascii="Times New Roman" w:hAnsi="Times New Roman"/>
                <w:color w:val="000000"/>
              </w:rPr>
            </w:pPr>
            <w:r>
              <w:rPr>
                <w:rFonts w:ascii="Times New Roman" w:hAnsi="Times New Roman"/>
                <w:color w:val="000000"/>
              </w:rPr>
              <w:t>阀体化学成分分析</w:t>
            </w:r>
          </w:p>
        </w:tc>
        <w:tc>
          <w:tcPr>
            <w:tcW w:w="1183" w:type="pct"/>
            <w:vAlign w:val="center"/>
          </w:tcPr>
          <w:p w14:paraId="68F9B983">
            <w:pPr>
              <w:adjustRightInd w:val="0"/>
              <w:snapToGrid w:val="0"/>
              <w:jc w:val="center"/>
              <w:rPr>
                <w:rFonts w:ascii="Times New Roman" w:hAnsi="Times New Roman" w:eastAsia="等线"/>
                <w:color w:val="000000"/>
              </w:rPr>
            </w:pPr>
            <w:r>
              <w:rPr>
                <w:rFonts w:ascii="Times New Roman" w:hAnsi="Times New Roman" w:eastAsia="等线"/>
                <w:color w:val="000000"/>
              </w:rPr>
              <w:t>GB/T 12237</w:t>
            </w:r>
            <w:r>
              <w:rPr>
                <w:rFonts w:ascii="Times New Roman" w:hAnsi="Times New Roman" w:eastAsia="等线"/>
                <w:szCs w:val="22"/>
              </w:rPr>
              <w:t>—</w:t>
            </w:r>
            <w:r>
              <w:rPr>
                <w:rFonts w:ascii="Times New Roman" w:hAnsi="Times New Roman" w:eastAsia="等线"/>
                <w:color w:val="000000"/>
              </w:rPr>
              <w:t>2021</w:t>
            </w:r>
          </w:p>
        </w:tc>
        <w:tc>
          <w:tcPr>
            <w:tcW w:w="1446" w:type="pct"/>
            <w:vAlign w:val="center"/>
          </w:tcPr>
          <w:p w14:paraId="675E4E22">
            <w:pPr>
              <w:adjustRightInd w:val="0"/>
              <w:snapToGrid w:val="0"/>
              <w:jc w:val="center"/>
              <w:rPr>
                <w:rFonts w:ascii="Times New Roman" w:hAnsi="Times New Roman" w:eastAsia="等线"/>
                <w:color w:val="000000"/>
              </w:rPr>
            </w:pPr>
            <w:r>
              <w:rPr>
                <w:rFonts w:ascii="Times New Roman" w:hAnsi="Times New Roman" w:eastAsia="等线"/>
                <w:color w:val="000000"/>
              </w:rPr>
              <w:t>GB/T 12237</w:t>
            </w:r>
            <w:r>
              <w:rPr>
                <w:rFonts w:ascii="Times New Roman" w:hAnsi="Times New Roman" w:eastAsia="等线"/>
                <w:szCs w:val="22"/>
              </w:rPr>
              <w:t>—</w:t>
            </w:r>
            <w:r>
              <w:rPr>
                <w:rFonts w:ascii="Times New Roman" w:hAnsi="Times New Roman" w:eastAsia="等线"/>
                <w:color w:val="000000"/>
              </w:rPr>
              <w:t>2021</w:t>
            </w:r>
          </w:p>
        </w:tc>
      </w:tr>
    </w:tbl>
    <w:p w14:paraId="4F06718B">
      <w:pPr>
        <w:jc w:val="left"/>
        <w:rPr>
          <w:rFonts w:ascii="Times New Roman" w:hAnsi="Times New Roman"/>
        </w:rPr>
      </w:pPr>
    </w:p>
    <w:p w14:paraId="6093C3AC">
      <w:pPr>
        <w:jc w:val="left"/>
        <w:rPr>
          <w:rFonts w:ascii="Times New Roman" w:hAnsi="Times New Roman"/>
        </w:rPr>
      </w:pPr>
      <w:r>
        <w:rPr>
          <w:rFonts w:hint="eastAsia" w:ascii="Times New Roman" w:hAnsi="Times New Roman"/>
        </w:rPr>
        <w:t>2</w:t>
      </w:r>
      <w:r>
        <w:rPr>
          <w:rFonts w:ascii="Times New Roman" w:hAnsi="Times New Roman"/>
        </w:rPr>
        <w:t xml:space="preserve">.8 </w:t>
      </w:r>
      <w:r>
        <w:rPr>
          <w:rFonts w:hint="eastAsia" w:ascii="Times New Roman" w:hAnsi="Times New Roman"/>
        </w:rPr>
        <w:t>阀门（钢制球阀G</w:t>
      </w:r>
      <w:r>
        <w:rPr>
          <w:rFonts w:ascii="Times New Roman" w:hAnsi="Times New Roman"/>
        </w:rPr>
        <w:t>B/T 21385</w:t>
      </w:r>
      <w:r>
        <w:rPr>
          <w:rFonts w:ascii="Times New Roman" w:hAnsi="Times New Roman" w:eastAsia="等线"/>
          <w:color w:val="000000"/>
        </w:rPr>
        <w:t>—</w:t>
      </w:r>
      <w:r>
        <w:rPr>
          <w:rFonts w:ascii="Times New Roman" w:hAnsi="Times New Roman"/>
        </w:rPr>
        <w:t>20</w:t>
      </w:r>
      <w:r>
        <w:rPr>
          <w:rFonts w:hint="eastAsia" w:ascii="Times New Roman" w:hAnsi="Times New Roman"/>
        </w:rPr>
        <w:t>25）</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382"/>
        <w:gridCol w:w="1981"/>
        <w:gridCol w:w="2189"/>
        <w:gridCol w:w="2604"/>
      </w:tblGrid>
      <w:tr w14:paraId="05DE1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7" w:type="pct"/>
            <w:vAlign w:val="center"/>
          </w:tcPr>
          <w:p w14:paraId="2270024C">
            <w:pPr>
              <w:jc w:val="center"/>
              <w:rPr>
                <w:rFonts w:ascii="Times New Roman" w:hAnsi="Times New Roman"/>
                <w:color w:val="000000"/>
              </w:rPr>
            </w:pPr>
            <w:r>
              <w:rPr>
                <w:rFonts w:ascii="Times New Roman" w:hAnsi="Times New Roman"/>
                <w:color w:val="000000"/>
              </w:rPr>
              <w:t>序号</w:t>
            </w:r>
          </w:p>
        </w:tc>
        <w:tc>
          <w:tcPr>
            <w:tcW w:w="1856" w:type="pct"/>
            <w:gridSpan w:val="2"/>
            <w:vAlign w:val="center"/>
          </w:tcPr>
          <w:p w14:paraId="0A58E4E1">
            <w:pPr>
              <w:jc w:val="center"/>
              <w:rPr>
                <w:rFonts w:ascii="Times New Roman" w:hAnsi="Times New Roman"/>
                <w:color w:val="000000"/>
              </w:rPr>
            </w:pPr>
            <w:r>
              <w:rPr>
                <w:rFonts w:ascii="Times New Roman" w:hAnsi="Times New Roman"/>
                <w:color w:val="000000"/>
              </w:rPr>
              <w:t>检验项目</w:t>
            </w:r>
          </w:p>
        </w:tc>
        <w:tc>
          <w:tcPr>
            <w:tcW w:w="1208" w:type="pct"/>
            <w:vAlign w:val="center"/>
          </w:tcPr>
          <w:p w14:paraId="130C6A07">
            <w:pPr>
              <w:jc w:val="center"/>
              <w:rPr>
                <w:rFonts w:ascii="Times New Roman" w:hAnsi="Times New Roman"/>
                <w:color w:val="000000"/>
              </w:rPr>
            </w:pPr>
            <w:r>
              <w:rPr>
                <w:rFonts w:hint="eastAsia" w:ascii="Times New Roman" w:hAnsi="Times New Roman"/>
                <w:color w:val="000000"/>
              </w:rPr>
              <w:t>检验依据</w:t>
            </w:r>
          </w:p>
        </w:tc>
        <w:tc>
          <w:tcPr>
            <w:tcW w:w="1437" w:type="pct"/>
            <w:vAlign w:val="center"/>
          </w:tcPr>
          <w:p w14:paraId="0D662C30">
            <w:pPr>
              <w:jc w:val="center"/>
              <w:rPr>
                <w:rFonts w:ascii="Times New Roman" w:hAnsi="Times New Roman"/>
                <w:color w:val="000000"/>
              </w:rPr>
            </w:pPr>
            <w:r>
              <w:rPr>
                <w:rFonts w:ascii="Times New Roman" w:hAnsi="Times New Roman"/>
                <w:color w:val="000000"/>
              </w:rPr>
              <w:t>检验方法</w:t>
            </w:r>
          </w:p>
        </w:tc>
      </w:tr>
      <w:tr w14:paraId="552F2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7" w:type="pct"/>
            <w:vAlign w:val="center"/>
          </w:tcPr>
          <w:p w14:paraId="42DD6558">
            <w:pPr>
              <w:jc w:val="center"/>
              <w:rPr>
                <w:rFonts w:ascii="Times New Roman" w:hAnsi="Times New Roman"/>
                <w:color w:val="000000"/>
              </w:rPr>
            </w:pPr>
            <w:r>
              <w:rPr>
                <w:rFonts w:ascii="Times New Roman" w:hAnsi="Times New Roman"/>
                <w:color w:val="000000"/>
              </w:rPr>
              <w:t>1</w:t>
            </w:r>
          </w:p>
        </w:tc>
        <w:tc>
          <w:tcPr>
            <w:tcW w:w="1856" w:type="pct"/>
            <w:gridSpan w:val="2"/>
            <w:vAlign w:val="center"/>
          </w:tcPr>
          <w:p w14:paraId="51579006">
            <w:pPr>
              <w:jc w:val="center"/>
              <w:rPr>
                <w:rFonts w:ascii="Times New Roman" w:hAnsi="Times New Roman"/>
                <w:color w:val="000000"/>
              </w:rPr>
            </w:pPr>
            <w:r>
              <w:rPr>
                <w:rFonts w:hint="eastAsia" w:ascii="Times New Roman" w:hAnsi="Times New Roman"/>
                <w:color w:val="000000"/>
              </w:rPr>
              <w:t>壳体</w:t>
            </w:r>
            <w:r>
              <w:rPr>
                <w:rFonts w:ascii="Times New Roman" w:hAnsi="Times New Roman"/>
                <w:color w:val="000000"/>
              </w:rPr>
              <w:t>壁厚测量</w:t>
            </w:r>
          </w:p>
        </w:tc>
        <w:tc>
          <w:tcPr>
            <w:tcW w:w="1208" w:type="pct"/>
            <w:vAlign w:val="center"/>
          </w:tcPr>
          <w:p w14:paraId="787572A5">
            <w:pPr>
              <w:jc w:val="center"/>
              <w:rPr>
                <w:rFonts w:ascii="Times New Roman" w:hAnsi="Times New Roman" w:eastAsia="等线"/>
                <w:color w:val="000000"/>
              </w:rPr>
            </w:pPr>
            <w:r>
              <w:rPr>
                <w:rFonts w:ascii="Times New Roman" w:hAnsi="Times New Roman" w:eastAsia="等线"/>
                <w:color w:val="000000"/>
              </w:rPr>
              <w:t>GB/T 21385</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25</w:t>
            </w:r>
          </w:p>
        </w:tc>
        <w:tc>
          <w:tcPr>
            <w:tcW w:w="1437" w:type="pct"/>
            <w:vAlign w:val="center"/>
          </w:tcPr>
          <w:p w14:paraId="22856D97">
            <w:pPr>
              <w:jc w:val="center"/>
              <w:rPr>
                <w:rFonts w:ascii="Times New Roman" w:hAnsi="Times New Roman" w:eastAsia="等线"/>
                <w:color w:val="000000"/>
              </w:rPr>
            </w:pPr>
            <w:r>
              <w:rPr>
                <w:rFonts w:ascii="Times New Roman" w:hAnsi="Times New Roman" w:eastAsia="等线"/>
                <w:color w:val="000000"/>
              </w:rPr>
              <w:t>GB/T 21385</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25</w:t>
            </w:r>
          </w:p>
        </w:tc>
      </w:tr>
      <w:tr w14:paraId="6829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7" w:type="pct"/>
            <w:shd w:val="clear" w:color="auto" w:fill="auto"/>
            <w:vAlign w:val="center"/>
          </w:tcPr>
          <w:p w14:paraId="39AA5AC3">
            <w:pPr>
              <w:jc w:val="center"/>
              <w:rPr>
                <w:rFonts w:ascii="Times New Roman" w:hAnsi="Times New Roman"/>
                <w:color w:val="000000"/>
              </w:rPr>
            </w:pPr>
            <w:r>
              <w:rPr>
                <w:rFonts w:ascii="Times New Roman" w:hAnsi="Times New Roman"/>
                <w:color w:val="000000"/>
              </w:rPr>
              <w:t>2</w:t>
            </w:r>
          </w:p>
        </w:tc>
        <w:tc>
          <w:tcPr>
            <w:tcW w:w="763" w:type="pct"/>
            <w:vMerge w:val="restart"/>
            <w:shd w:val="clear" w:color="auto" w:fill="auto"/>
            <w:vAlign w:val="center"/>
          </w:tcPr>
          <w:p w14:paraId="73D13509">
            <w:pPr>
              <w:jc w:val="center"/>
              <w:rPr>
                <w:rFonts w:ascii="Times New Roman" w:hAnsi="Times New Roman"/>
                <w:color w:val="000000"/>
              </w:rPr>
            </w:pPr>
          </w:p>
          <w:p w14:paraId="3FE90478">
            <w:pPr>
              <w:jc w:val="center"/>
              <w:rPr>
                <w:rFonts w:ascii="Times New Roman" w:hAnsi="Times New Roman"/>
                <w:color w:val="000000"/>
              </w:rPr>
            </w:pPr>
            <w:r>
              <w:rPr>
                <w:rFonts w:hint="eastAsia" w:ascii="Times New Roman" w:hAnsi="Times New Roman"/>
                <w:color w:val="000000"/>
              </w:rPr>
              <w:t>压力试验</w:t>
            </w:r>
          </w:p>
          <w:p w14:paraId="103CCC1E">
            <w:pPr>
              <w:jc w:val="center"/>
              <w:rPr>
                <w:rFonts w:ascii="Times New Roman" w:hAnsi="Times New Roman"/>
                <w:color w:val="000000"/>
              </w:rPr>
            </w:pPr>
          </w:p>
        </w:tc>
        <w:tc>
          <w:tcPr>
            <w:tcW w:w="1092" w:type="pct"/>
            <w:shd w:val="clear" w:color="auto" w:fill="auto"/>
            <w:vAlign w:val="center"/>
          </w:tcPr>
          <w:p w14:paraId="2A8FD769">
            <w:pPr>
              <w:jc w:val="center"/>
              <w:rPr>
                <w:rFonts w:ascii="Times New Roman" w:hAnsi="Times New Roman"/>
                <w:color w:val="000000"/>
              </w:rPr>
            </w:pPr>
            <w:r>
              <w:rPr>
                <w:rFonts w:ascii="Times New Roman" w:hAnsi="Times New Roman"/>
                <w:color w:val="000000"/>
              </w:rPr>
              <w:t>壳体强度</w:t>
            </w:r>
          </w:p>
        </w:tc>
        <w:tc>
          <w:tcPr>
            <w:tcW w:w="1208" w:type="pct"/>
            <w:vAlign w:val="center"/>
          </w:tcPr>
          <w:p w14:paraId="769A99B2">
            <w:pPr>
              <w:adjustRightInd w:val="0"/>
              <w:snapToGrid w:val="0"/>
              <w:jc w:val="center"/>
              <w:rPr>
                <w:rFonts w:ascii="Times New Roman" w:hAnsi="Times New Roman" w:eastAsia="等线"/>
                <w:color w:val="000000"/>
              </w:rPr>
            </w:pPr>
            <w:r>
              <w:rPr>
                <w:rFonts w:ascii="Times New Roman" w:hAnsi="Times New Roman" w:eastAsia="等线"/>
                <w:color w:val="000000"/>
              </w:rPr>
              <w:t>GB/T 21385—20</w:t>
            </w:r>
            <w:r>
              <w:rPr>
                <w:rFonts w:hint="eastAsia" w:ascii="Times New Roman" w:hAnsi="Times New Roman" w:eastAsia="等线"/>
                <w:color w:val="000000"/>
              </w:rPr>
              <w:t>25</w:t>
            </w:r>
          </w:p>
        </w:tc>
        <w:tc>
          <w:tcPr>
            <w:tcW w:w="1437" w:type="pct"/>
            <w:vAlign w:val="center"/>
          </w:tcPr>
          <w:p w14:paraId="028DEAD2">
            <w:pPr>
              <w:adjustRightInd w:val="0"/>
              <w:snapToGrid w:val="0"/>
              <w:jc w:val="center"/>
              <w:rPr>
                <w:rFonts w:ascii="Times New Roman" w:hAnsi="Times New Roman" w:eastAsia="等线"/>
                <w:color w:val="000000"/>
              </w:rPr>
            </w:pPr>
            <w:r>
              <w:rPr>
                <w:rFonts w:ascii="Times New Roman" w:hAnsi="Times New Roman" w:eastAsia="等线"/>
                <w:color w:val="000000"/>
              </w:rPr>
              <w:t>GB/T 21385—20</w:t>
            </w:r>
            <w:r>
              <w:rPr>
                <w:rFonts w:hint="eastAsia" w:ascii="Times New Roman" w:hAnsi="Times New Roman" w:eastAsia="等线"/>
                <w:color w:val="000000"/>
              </w:rPr>
              <w:t>25</w:t>
            </w:r>
          </w:p>
        </w:tc>
      </w:tr>
      <w:tr w14:paraId="63703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7" w:type="pct"/>
            <w:shd w:val="clear" w:color="auto" w:fill="auto"/>
            <w:vAlign w:val="center"/>
          </w:tcPr>
          <w:p w14:paraId="58CD4DAF">
            <w:pPr>
              <w:jc w:val="center"/>
              <w:rPr>
                <w:rFonts w:ascii="Times New Roman" w:hAnsi="Times New Roman"/>
                <w:color w:val="000000"/>
              </w:rPr>
            </w:pPr>
            <w:r>
              <w:rPr>
                <w:rFonts w:ascii="Times New Roman" w:hAnsi="Times New Roman"/>
                <w:color w:val="000000"/>
              </w:rPr>
              <w:t>3</w:t>
            </w:r>
          </w:p>
        </w:tc>
        <w:tc>
          <w:tcPr>
            <w:tcW w:w="763" w:type="pct"/>
            <w:vMerge w:val="continue"/>
            <w:shd w:val="clear" w:color="auto" w:fill="auto"/>
            <w:vAlign w:val="center"/>
          </w:tcPr>
          <w:p w14:paraId="7F37BCED">
            <w:pPr>
              <w:jc w:val="center"/>
              <w:rPr>
                <w:rFonts w:ascii="Times New Roman" w:hAnsi="Times New Roman"/>
                <w:color w:val="000000"/>
              </w:rPr>
            </w:pPr>
          </w:p>
        </w:tc>
        <w:tc>
          <w:tcPr>
            <w:tcW w:w="1092" w:type="pct"/>
            <w:shd w:val="clear" w:color="auto" w:fill="auto"/>
            <w:vAlign w:val="center"/>
          </w:tcPr>
          <w:p w14:paraId="0C2ABC8D">
            <w:pPr>
              <w:jc w:val="center"/>
              <w:rPr>
                <w:rFonts w:ascii="Times New Roman" w:hAnsi="Times New Roman"/>
                <w:color w:val="000000"/>
              </w:rPr>
            </w:pPr>
            <w:r>
              <w:rPr>
                <w:rFonts w:hint="eastAsia" w:ascii="Times New Roman" w:hAnsi="Times New Roman"/>
                <w:color w:val="000000"/>
              </w:rPr>
              <w:t>液压</w:t>
            </w:r>
            <w:r>
              <w:rPr>
                <w:rFonts w:ascii="Times New Roman" w:hAnsi="Times New Roman"/>
                <w:color w:val="000000"/>
              </w:rPr>
              <w:t>密封性能</w:t>
            </w:r>
          </w:p>
        </w:tc>
        <w:tc>
          <w:tcPr>
            <w:tcW w:w="1208" w:type="pct"/>
            <w:vAlign w:val="center"/>
          </w:tcPr>
          <w:p w14:paraId="7B7EA3FE">
            <w:pPr>
              <w:adjustRightInd w:val="0"/>
              <w:snapToGrid w:val="0"/>
              <w:jc w:val="center"/>
              <w:rPr>
                <w:rFonts w:ascii="Times New Roman" w:hAnsi="Times New Roman" w:eastAsia="等线"/>
                <w:color w:val="000000"/>
              </w:rPr>
            </w:pPr>
            <w:r>
              <w:rPr>
                <w:rFonts w:ascii="Times New Roman" w:hAnsi="Times New Roman" w:eastAsia="等线"/>
                <w:color w:val="000000"/>
              </w:rPr>
              <w:t>GB/T 21385—20</w:t>
            </w:r>
            <w:r>
              <w:rPr>
                <w:rFonts w:hint="eastAsia" w:ascii="Times New Roman" w:hAnsi="Times New Roman" w:eastAsia="等线"/>
                <w:color w:val="000000"/>
              </w:rPr>
              <w:t>25</w:t>
            </w:r>
          </w:p>
        </w:tc>
        <w:tc>
          <w:tcPr>
            <w:tcW w:w="1437" w:type="pct"/>
            <w:vAlign w:val="center"/>
          </w:tcPr>
          <w:p w14:paraId="3A6D552F">
            <w:pPr>
              <w:adjustRightInd w:val="0"/>
              <w:snapToGrid w:val="0"/>
              <w:jc w:val="center"/>
              <w:rPr>
                <w:rFonts w:ascii="Times New Roman" w:hAnsi="Times New Roman" w:eastAsia="等线"/>
                <w:color w:val="000000"/>
              </w:rPr>
            </w:pPr>
            <w:r>
              <w:rPr>
                <w:rFonts w:ascii="Times New Roman" w:hAnsi="Times New Roman" w:eastAsia="等线"/>
                <w:color w:val="000000"/>
              </w:rPr>
              <w:t>GB/T 21385—20</w:t>
            </w:r>
            <w:r>
              <w:rPr>
                <w:rFonts w:hint="eastAsia" w:ascii="Times New Roman" w:hAnsi="Times New Roman" w:eastAsia="等线"/>
                <w:color w:val="000000"/>
              </w:rPr>
              <w:t>25</w:t>
            </w:r>
          </w:p>
        </w:tc>
      </w:tr>
      <w:tr w14:paraId="6C768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7" w:type="pct"/>
            <w:shd w:val="clear" w:color="auto" w:fill="auto"/>
            <w:vAlign w:val="center"/>
          </w:tcPr>
          <w:p w14:paraId="28A121EE">
            <w:pPr>
              <w:jc w:val="center"/>
              <w:rPr>
                <w:rFonts w:ascii="Times New Roman" w:hAnsi="Times New Roman"/>
                <w:color w:val="000000"/>
              </w:rPr>
            </w:pPr>
            <w:r>
              <w:rPr>
                <w:rFonts w:ascii="Times New Roman" w:hAnsi="Times New Roman"/>
                <w:color w:val="000000"/>
              </w:rPr>
              <w:t>4</w:t>
            </w:r>
          </w:p>
        </w:tc>
        <w:tc>
          <w:tcPr>
            <w:tcW w:w="763" w:type="pct"/>
            <w:vMerge w:val="continue"/>
            <w:shd w:val="clear" w:color="auto" w:fill="auto"/>
            <w:vAlign w:val="center"/>
          </w:tcPr>
          <w:p w14:paraId="6D0DA8AC">
            <w:pPr>
              <w:jc w:val="center"/>
              <w:rPr>
                <w:rFonts w:ascii="Times New Roman" w:hAnsi="Times New Roman"/>
                <w:color w:val="000000"/>
              </w:rPr>
            </w:pPr>
          </w:p>
        </w:tc>
        <w:tc>
          <w:tcPr>
            <w:tcW w:w="1092" w:type="pct"/>
            <w:shd w:val="clear" w:color="auto" w:fill="auto"/>
            <w:vAlign w:val="center"/>
          </w:tcPr>
          <w:p w14:paraId="3B513A05">
            <w:pPr>
              <w:jc w:val="center"/>
              <w:rPr>
                <w:rFonts w:ascii="Times New Roman" w:hAnsi="Times New Roman"/>
                <w:color w:val="000000"/>
              </w:rPr>
            </w:pPr>
            <w:r>
              <w:rPr>
                <w:rFonts w:ascii="Times New Roman" w:hAnsi="Times New Roman"/>
                <w:color w:val="000000"/>
              </w:rPr>
              <w:t>低压密封</w:t>
            </w:r>
            <w:r>
              <w:rPr>
                <w:rFonts w:hint="eastAsia" w:ascii="Times New Roman" w:hAnsi="Times New Roman"/>
                <w:color w:val="000000"/>
              </w:rPr>
              <w:t>性能</w:t>
            </w:r>
          </w:p>
        </w:tc>
        <w:tc>
          <w:tcPr>
            <w:tcW w:w="1208" w:type="pct"/>
            <w:vAlign w:val="center"/>
          </w:tcPr>
          <w:p w14:paraId="78C971A7">
            <w:pPr>
              <w:adjustRightInd w:val="0"/>
              <w:snapToGrid w:val="0"/>
              <w:jc w:val="center"/>
              <w:rPr>
                <w:rFonts w:ascii="Times New Roman" w:hAnsi="Times New Roman" w:eastAsia="等线"/>
                <w:color w:val="000000"/>
              </w:rPr>
            </w:pPr>
            <w:r>
              <w:rPr>
                <w:rFonts w:ascii="Times New Roman" w:hAnsi="Times New Roman" w:eastAsia="等线"/>
                <w:color w:val="000000"/>
              </w:rPr>
              <w:t>GB/T 21385—20</w:t>
            </w:r>
            <w:r>
              <w:rPr>
                <w:rFonts w:hint="eastAsia" w:ascii="Times New Roman" w:hAnsi="Times New Roman" w:eastAsia="等线"/>
                <w:color w:val="000000"/>
              </w:rPr>
              <w:t>25</w:t>
            </w:r>
          </w:p>
        </w:tc>
        <w:tc>
          <w:tcPr>
            <w:tcW w:w="1437" w:type="pct"/>
            <w:vAlign w:val="center"/>
          </w:tcPr>
          <w:p w14:paraId="6FFFEC18">
            <w:pPr>
              <w:adjustRightInd w:val="0"/>
              <w:snapToGrid w:val="0"/>
              <w:jc w:val="center"/>
              <w:rPr>
                <w:rFonts w:ascii="Times New Roman" w:hAnsi="Times New Roman" w:eastAsia="等线"/>
                <w:color w:val="000000"/>
              </w:rPr>
            </w:pPr>
            <w:r>
              <w:rPr>
                <w:rFonts w:ascii="Times New Roman" w:hAnsi="Times New Roman" w:eastAsia="等线"/>
                <w:color w:val="000000"/>
              </w:rPr>
              <w:t>GB/T 21385—20</w:t>
            </w:r>
            <w:r>
              <w:rPr>
                <w:rFonts w:hint="eastAsia" w:ascii="Times New Roman" w:hAnsi="Times New Roman" w:eastAsia="等线"/>
                <w:color w:val="000000"/>
              </w:rPr>
              <w:t>25</w:t>
            </w:r>
          </w:p>
        </w:tc>
      </w:tr>
      <w:tr w14:paraId="0C607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97" w:type="pct"/>
            <w:shd w:val="clear" w:color="auto" w:fill="auto"/>
            <w:vAlign w:val="center"/>
          </w:tcPr>
          <w:p w14:paraId="56AF0401">
            <w:pPr>
              <w:jc w:val="center"/>
              <w:rPr>
                <w:rFonts w:ascii="Times New Roman" w:hAnsi="Times New Roman"/>
                <w:color w:val="000000"/>
              </w:rPr>
            </w:pPr>
            <w:r>
              <w:rPr>
                <w:rFonts w:ascii="Times New Roman" w:hAnsi="Times New Roman"/>
                <w:color w:val="000000"/>
              </w:rPr>
              <w:t>5</w:t>
            </w:r>
          </w:p>
        </w:tc>
        <w:tc>
          <w:tcPr>
            <w:tcW w:w="1856" w:type="pct"/>
            <w:gridSpan w:val="2"/>
            <w:shd w:val="clear" w:color="auto" w:fill="auto"/>
            <w:vAlign w:val="center"/>
          </w:tcPr>
          <w:p w14:paraId="0C7DAC06">
            <w:pPr>
              <w:jc w:val="center"/>
              <w:rPr>
                <w:rFonts w:ascii="Times New Roman" w:hAnsi="Times New Roman"/>
                <w:color w:val="000000"/>
              </w:rPr>
            </w:pPr>
            <w:r>
              <w:rPr>
                <w:rFonts w:ascii="Times New Roman" w:hAnsi="Times New Roman"/>
                <w:color w:val="000000"/>
              </w:rPr>
              <w:t>材料成分</w:t>
            </w:r>
            <w:r>
              <w:rPr>
                <w:rFonts w:hint="eastAsia" w:ascii="Times New Roman" w:hAnsi="Times New Roman"/>
                <w:color w:val="000000"/>
              </w:rPr>
              <w:t>分析（阀体）</w:t>
            </w:r>
          </w:p>
        </w:tc>
        <w:tc>
          <w:tcPr>
            <w:tcW w:w="1208" w:type="pct"/>
            <w:vAlign w:val="center"/>
          </w:tcPr>
          <w:p w14:paraId="1B253FDA">
            <w:pPr>
              <w:adjustRightInd w:val="0"/>
              <w:snapToGrid w:val="0"/>
              <w:jc w:val="center"/>
              <w:rPr>
                <w:rFonts w:ascii="Times New Roman" w:hAnsi="Times New Roman" w:eastAsia="等线"/>
                <w:color w:val="000000"/>
              </w:rPr>
            </w:pPr>
            <w:r>
              <w:rPr>
                <w:rFonts w:ascii="Times New Roman" w:hAnsi="Times New Roman" w:eastAsia="等线"/>
                <w:color w:val="000000"/>
              </w:rPr>
              <w:t>GB/T 21385</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25</w:t>
            </w:r>
          </w:p>
        </w:tc>
        <w:tc>
          <w:tcPr>
            <w:tcW w:w="1437" w:type="pct"/>
            <w:vAlign w:val="center"/>
          </w:tcPr>
          <w:p w14:paraId="5A34DD06">
            <w:pPr>
              <w:adjustRightInd w:val="0"/>
              <w:snapToGrid w:val="0"/>
              <w:jc w:val="center"/>
              <w:rPr>
                <w:rFonts w:ascii="Times New Roman" w:hAnsi="Times New Roman" w:eastAsia="等线"/>
                <w:color w:val="000000"/>
              </w:rPr>
            </w:pPr>
            <w:r>
              <w:rPr>
                <w:rFonts w:ascii="Times New Roman" w:hAnsi="Times New Roman" w:eastAsia="等线"/>
                <w:color w:val="000000"/>
              </w:rPr>
              <w:t>GB/T 21385</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25</w:t>
            </w:r>
          </w:p>
        </w:tc>
      </w:tr>
    </w:tbl>
    <w:p w14:paraId="367A2526">
      <w:pPr>
        <w:jc w:val="left"/>
        <w:rPr>
          <w:rFonts w:ascii="Times New Roman" w:hAnsi="Times New Roman"/>
        </w:rPr>
      </w:pPr>
    </w:p>
    <w:p w14:paraId="726D4A7C">
      <w:pPr>
        <w:jc w:val="left"/>
        <w:rPr>
          <w:rFonts w:ascii="Times New Roman" w:hAnsi="Times New Roman"/>
          <w:color w:val="000000"/>
        </w:rPr>
      </w:pPr>
      <w:r>
        <w:rPr>
          <w:rFonts w:hint="eastAsia" w:ascii="Times New Roman" w:hAnsi="Times New Roman"/>
          <w:color w:val="000000"/>
        </w:rPr>
        <w:t>2</w:t>
      </w:r>
      <w:r>
        <w:rPr>
          <w:rFonts w:ascii="Times New Roman" w:hAnsi="Times New Roman"/>
          <w:color w:val="000000"/>
        </w:rPr>
        <w:t>.9 阀门（钢制蝶阀</w:t>
      </w:r>
      <w:r>
        <w:rPr>
          <w:rFonts w:ascii="Times New Roman" w:hAnsi="Times New Roman" w:eastAsia="新宋体"/>
          <w:color w:val="000000"/>
        </w:rPr>
        <w:t>GB/T 12238—2008</w:t>
      </w:r>
      <w:r>
        <w:rPr>
          <w:rFonts w:ascii="Times New Roman" w:hAnsi="Times New Roman"/>
          <w:color w:val="000000"/>
        </w:rPr>
        <w:t>）</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3316"/>
        <w:gridCol w:w="2222"/>
        <w:gridCol w:w="2605"/>
      </w:tblGrid>
      <w:tr w14:paraId="0FEF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4" w:type="pct"/>
            <w:vAlign w:val="center"/>
          </w:tcPr>
          <w:p w14:paraId="2CD9DF06">
            <w:pPr>
              <w:jc w:val="center"/>
              <w:rPr>
                <w:rFonts w:ascii="Times New Roman" w:hAnsi="Times New Roman"/>
                <w:color w:val="000000"/>
              </w:rPr>
            </w:pPr>
            <w:r>
              <w:rPr>
                <w:rFonts w:ascii="Times New Roman" w:hAnsi="Times New Roman"/>
                <w:color w:val="000000"/>
              </w:rPr>
              <w:t>序号</w:t>
            </w:r>
          </w:p>
        </w:tc>
        <w:tc>
          <w:tcPr>
            <w:tcW w:w="1830" w:type="pct"/>
            <w:vAlign w:val="center"/>
          </w:tcPr>
          <w:p w14:paraId="4BC0F92E">
            <w:pPr>
              <w:jc w:val="center"/>
              <w:rPr>
                <w:rFonts w:ascii="Times New Roman" w:hAnsi="Times New Roman"/>
                <w:color w:val="000000"/>
              </w:rPr>
            </w:pPr>
            <w:r>
              <w:rPr>
                <w:rFonts w:ascii="Times New Roman" w:hAnsi="Times New Roman"/>
                <w:color w:val="000000"/>
              </w:rPr>
              <w:t>检验项目</w:t>
            </w:r>
          </w:p>
        </w:tc>
        <w:tc>
          <w:tcPr>
            <w:tcW w:w="1226" w:type="pct"/>
            <w:vAlign w:val="center"/>
          </w:tcPr>
          <w:p w14:paraId="453A84C9">
            <w:pPr>
              <w:jc w:val="center"/>
              <w:rPr>
                <w:rFonts w:ascii="Times New Roman" w:hAnsi="Times New Roman"/>
                <w:color w:val="000000"/>
              </w:rPr>
            </w:pPr>
            <w:r>
              <w:rPr>
                <w:rFonts w:hint="eastAsia" w:ascii="Times New Roman" w:hAnsi="Times New Roman"/>
                <w:color w:val="000000"/>
              </w:rPr>
              <w:t>检验依据</w:t>
            </w:r>
          </w:p>
        </w:tc>
        <w:tc>
          <w:tcPr>
            <w:tcW w:w="1437" w:type="pct"/>
            <w:vAlign w:val="center"/>
          </w:tcPr>
          <w:p w14:paraId="57695B9E">
            <w:pPr>
              <w:jc w:val="center"/>
              <w:rPr>
                <w:rFonts w:ascii="Times New Roman" w:hAnsi="Times New Roman"/>
                <w:color w:val="000000"/>
              </w:rPr>
            </w:pPr>
            <w:r>
              <w:rPr>
                <w:rFonts w:ascii="Times New Roman" w:hAnsi="Times New Roman"/>
                <w:color w:val="000000"/>
              </w:rPr>
              <w:t>检验方法</w:t>
            </w:r>
          </w:p>
        </w:tc>
      </w:tr>
      <w:tr w14:paraId="3D6E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4" w:type="pct"/>
            <w:vAlign w:val="center"/>
          </w:tcPr>
          <w:p w14:paraId="304C7255">
            <w:pPr>
              <w:jc w:val="center"/>
              <w:rPr>
                <w:rFonts w:ascii="Times New Roman" w:hAnsi="Times New Roman"/>
                <w:color w:val="000000"/>
              </w:rPr>
            </w:pPr>
            <w:r>
              <w:rPr>
                <w:rFonts w:ascii="Times New Roman" w:hAnsi="Times New Roman"/>
                <w:color w:val="000000"/>
              </w:rPr>
              <w:t>1</w:t>
            </w:r>
          </w:p>
        </w:tc>
        <w:tc>
          <w:tcPr>
            <w:tcW w:w="1830" w:type="pct"/>
            <w:vAlign w:val="center"/>
          </w:tcPr>
          <w:p w14:paraId="120FA67E">
            <w:pPr>
              <w:jc w:val="center"/>
              <w:rPr>
                <w:rFonts w:ascii="Times New Roman" w:hAnsi="Times New Roman"/>
                <w:color w:val="000000"/>
              </w:rPr>
            </w:pPr>
            <w:r>
              <w:rPr>
                <w:rFonts w:ascii="Times New Roman" w:hAnsi="Times New Roman"/>
                <w:color w:val="000000"/>
              </w:rPr>
              <w:t>壳体试验</w:t>
            </w:r>
          </w:p>
        </w:tc>
        <w:tc>
          <w:tcPr>
            <w:tcW w:w="1226" w:type="pct"/>
            <w:vMerge w:val="restart"/>
            <w:vAlign w:val="center"/>
          </w:tcPr>
          <w:p w14:paraId="2CC00F3D">
            <w:pPr>
              <w:adjustRightInd w:val="0"/>
              <w:snapToGrid w:val="0"/>
              <w:jc w:val="center"/>
              <w:rPr>
                <w:rFonts w:ascii="Times New Roman" w:hAnsi="Times New Roman" w:eastAsia="等线"/>
                <w:color w:val="000000"/>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p w14:paraId="35A4BC4A">
            <w:pPr>
              <w:jc w:val="center"/>
              <w:rPr>
                <w:rFonts w:ascii="Times New Roman" w:hAnsi="Times New Roman"/>
                <w:color w:val="000000"/>
              </w:rPr>
            </w:pPr>
            <w:r>
              <w:rPr>
                <w:rFonts w:ascii="Times New Roman" w:hAnsi="Times New Roman" w:eastAsia="等线"/>
                <w:color w:val="000000"/>
              </w:rPr>
              <w:t>GB/T 13927</w:t>
            </w:r>
            <w:r>
              <w:rPr>
                <w:rFonts w:ascii="Times New Roman" w:hAnsi="Times New Roman" w:eastAsia="等线"/>
                <w:szCs w:val="22"/>
              </w:rPr>
              <w:t>—</w:t>
            </w:r>
            <w:r>
              <w:rPr>
                <w:rFonts w:ascii="Times New Roman" w:hAnsi="Times New Roman" w:eastAsia="等线"/>
                <w:color w:val="000000"/>
              </w:rPr>
              <w:t>2022</w:t>
            </w:r>
          </w:p>
        </w:tc>
        <w:tc>
          <w:tcPr>
            <w:tcW w:w="1437" w:type="pct"/>
            <w:vMerge w:val="restart"/>
            <w:vAlign w:val="center"/>
          </w:tcPr>
          <w:p w14:paraId="6EDCA3D2">
            <w:pPr>
              <w:adjustRightInd w:val="0"/>
              <w:snapToGrid w:val="0"/>
              <w:jc w:val="center"/>
              <w:rPr>
                <w:rFonts w:ascii="Times New Roman" w:hAnsi="Times New Roman" w:eastAsia="等线"/>
                <w:color w:val="000000"/>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p w14:paraId="6E7F3A13">
            <w:pPr>
              <w:adjustRightInd w:val="0"/>
              <w:snapToGrid w:val="0"/>
              <w:jc w:val="center"/>
              <w:rPr>
                <w:rFonts w:ascii="Times New Roman" w:hAnsi="Times New Roman" w:eastAsia="等线"/>
                <w:color w:val="000000"/>
              </w:rPr>
            </w:pPr>
            <w:r>
              <w:rPr>
                <w:rFonts w:ascii="Times New Roman" w:hAnsi="Times New Roman" w:eastAsia="等线"/>
                <w:color w:val="000000"/>
              </w:rPr>
              <w:t>GB/T 13927</w:t>
            </w:r>
            <w:r>
              <w:rPr>
                <w:rFonts w:ascii="Times New Roman" w:hAnsi="Times New Roman" w:eastAsia="等线"/>
                <w:szCs w:val="22"/>
              </w:rPr>
              <w:t>—</w:t>
            </w:r>
            <w:r>
              <w:rPr>
                <w:rFonts w:ascii="Times New Roman" w:hAnsi="Times New Roman" w:eastAsia="等线"/>
                <w:color w:val="000000"/>
              </w:rPr>
              <w:t>2022</w:t>
            </w:r>
          </w:p>
        </w:tc>
      </w:tr>
      <w:tr w14:paraId="2A14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4" w:type="pct"/>
            <w:vAlign w:val="center"/>
          </w:tcPr>
          <w:p w14:paraId="4840C563">
            <w:pPr>
              <w:jc w:val="center"/>
              <w:rPr>
                <w:rFonts w:ascii="Times New Roman" w:hAnsi="Times New Roman"/>
                <w:color w:val="000000"/>
              </w:rPr>
            </w:pPr>
            <w:r>
              <w:rPr>
                <w:rFonts w:ascii="Times New Roman" w:hAnsi="Times New Roman"/>
                <w:color w:val="000000"/>
              </w:rPr>
              <w:t>2</w:t>
            </w:r>
          </w:p>
        </w:tc>
        <w:tc>
          <w:tcPr>
            <w:tcW w:w="1830" w:type="pct"/>
            <w:vAlign w:val="center"/>
          </w:tcPr>
          <w:p w14:paraId="501B65A0">
            <w:pPr>
              <w:jc w:val="center"/>
              <w:rPr>
                <w:rFonts w:ascii="Times New Roman" w:hAnsi="Times New Roman"/>
                <w:color w:val="000000"/>
              </w:rPr>
            </w:pPr>
            <w:r>
              <w:rPr>
                <w:rFonts w:ascii="Times New Roman" w:hAnsi="Times New Roman"/>
                <w:color w:val="000000"/>
              </w:rPr>
              <w:t>密封试验</w:t>
            </w:r>
          </w:p>
        </w:tc>
        <w:tc>
          <w:tcPr>
            <w:tcW w:w="1226" w:type="pct"/>
            <w:vMerge w:val="continue"/>
            <w:vAlign w:val="center"/>
          </w:tcPr>
          <w:p w14:paraId="07E389CD">
            <w:pPr>
              <w:jc w:val="center"/>
              <w:rPr>
                <w:rFonts w:ascii="Times New Roman" w:hAnsi="Times New Roman"/>
                <w:color w:val="000000"/>
              </w:rPr>
            </w:pPr>
          </w:p>
        </w:tc>
        <w:tc>
          <w:tcPr>
            <w:tcW w:w="1437" w:type="pct"/>
            <w:vMerge w:val="continue"/>
            <w:vAlign w:val="center"/>
          </w:tcPr>
          <w:p w14:paraId="505979FC">
            <w:pPr>
              <w:adjustRightInd w:val="0"/>
              <w:snapToGrid w:val="0"/>
              <w:jc w:val="center"/>
              <w:rPr>
                <w:rFonts w:ascii="Times New Roman" w:hAnsi="Times New Roman" w:eastAsia="等线"/>
                <w:color w:val="000000"/>
              </w:rPr>
            </w:pPr>
          </w:p>
        </w:tc>
      </w:tr>
      <w:tr w14:paraId="25E61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4" w:type="pct"/>
            <w:vAlign w:val="center"/>
          </w:tcPr>
          <w:p w14:paraId="6A83C59D">
            <w:pPr>
              <w:jc w:val="center"/>
              <w:rPr>
                <w:rFonts w:ascii="Times New Roman" w:hAnsi="Times New Roman"/>
                <w:color w:val="000000"/>
              </w:rPr>
            </w:pPr>
            <w:r>
              <w:rPr>
                <w:rFonts w:ascii="Times New Roman" w:hAnsi="Times New Roman"/>
                <w:color w:val="000000"/>
              </w:rPr>
              <w:t>3</w:t>
            </w:r>
          </w:p>
        </w:tc>
        <w:tc>
          <w:tcPr>
            <w:tcW w:w="1830" w:type="pct"/>
            <w:vAlign w:val="center"/>
          </w:tcPr>
          <w:p w14:paraId="0B152322">
            <w:pPr>
              <w:jc w:val="center"/>
              <w:rPr>
                <w:rFonts w:ascii="Times New Roman" w:hAnsi="Times New Roman"/>
                <w:color w:val="000000"/>
              </w:rPr>
            </w:pPr>
            <w:r>
              <w:rPr>
                <w:rFonts w:ascii="Times New Roman" w:hAnsi="Times New Roman"/>
                <w:color w:val="000000"/>
              </w:rPr>
              <w:t>阀体壁厚测量</w:t>
            </w:r>
          </w:p>
        </w:tc>
        <w:tc>
          <w:tcPr>
            <w:tcW w:w="1226" w:type="pct"/>
            <w:vAlign w:val="center"/>
          </w:tcPr>
          <w:p w14:paraId="3B2D4331">
            <w:pPr>
              <w:jc w:val="center"/>
              <w:rPr>
                <w:rFonts w:ascii="Times New Roman" w:hAnsi="Times New Roman"/>
                <w:color w:val="000000"/>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tc>
        <w:tc>
          <w:tcPr>
            <w:tcW w:w="1437" w:type="pct"/>
            <w:vAlign w:val="center"/>
          </w:tcPr>
          <w:p w14:paraId="4AB36BF5">
            <w:pPr>
              <w:adjustRightInd w:val="0"/>
              <w:snapToGrid w:val="0"/>
              <w:jc w:val="center"/>
              <w:rPr>
                <w:rFonts w:ascii="Times New Roman" w:hAnsi="Times New Roman" w:eastAsia="等线"/>
                <w:color w:val="000000"/>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tc>
      </w:tr>
      <w:tr w14:paraId="4A336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4" w:type="pct"/>
            <w:vAlign w:val="center"/>
          </w:tcPr>
          <w:p w14:paraId="4A278B2F">
            <w:pPr>
              <w:jc w:val="center"/>
              <w:rPr>
                <w:rFonts w:ascii="Times New Roman" w:hAnsi="Times New Roman"/>
                <w:color w:val="000000"/>
              </w:rPr>
            </w:pPr>
            <w:r>
              <w:rPr>
                <w:rFonts w:ascii="Times New Roman" w:hAnsi="Times New Roman"/>
                <w:color w:val="000000"/>
              </w:rPr>
              <w:t>4</w:t>
            </w:r>
          </w:p>
        </w:tc>
        <w:tc>
          <w:tcPr>
            <w:tcW w:w="1830" w:type="pct"/>
            <w:vAlign w:val="center"/>
          </w:tcPr>
          <w:p w14:paraId="0208D48C">
            <w:pPr>
              <w:jc w:val="center"/>
              <w:rPr>
                <w:rFonts w:ascii="Times New Roman" w:hAnsi="Times New Roman"/>
                <w:color w:val="000000"/>
              </w:rPr>
            </w:pPr>
            <w:r>
              <w:rPr>
                <w:rFonts w:ascii="Times New Roman" w:hAnsi="Times New Roman"/>
                <w:color w:val="000000"/>
              </w:rPr>
              <w:t>蝶板承压能力试验</w:t>
            </w:r>
          </w:p>
        </w:tc>
        <w:tc>
          <w:tcPr>
            <w:tcW w:w="1226" w:type="pct"/>
            <w:vAlign w:val="center"/>
          </w:tcPr>
          <w:p w14:paraId="79FE7FCC">
            <w:pPr>
              <w:jc w:val="center"/>
              <w:rPr>
                <w:rFonts w:ascii="Times New Roman" w:hAnsi="Times New Roman"/>
                <w:color w:val="000000"/>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tc>
        <w:tc>
          <w:tcPr>
            <w:tcW w:w="1437" w:type="pct"/>
            <w:vAlign w:val="center"/>
          </w:tcPr>
          <w:p w14:paraId="1FFF004D">
            <w:pPr>
              <w:adjustRightInd w:val="0"/>
              <w:snapToGrid w:val="0"/>
              <w:jc w:val="center"/>
              <w:rPr>
                <w:rFonts w:ascii="Times New Roman" w:hAnsi="Times New Roman" w:eastAsia="等线"/>
                <w:color w:val="000000"/>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tc>
      </w:tr>
      <w:tr w14:paraId="6D92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4" w:type="pct"/>
            <w:vAlign w:val="center"/>
          </w:tcPr>
          <w:p w14:paraId="084FAFEA">
            <w:pPr>
              <w:jc w:val="center"/>
              <w:rPr>
                <w:rFonts w:ascii="Times New Roman" w:hAnsi="Times New Roman"/>
                <w:color w:val="000000"/>
              </w:rPr>
            </w:pPr>
            <w:r>
              <w:rPr>
                <w:rFonts w:ascii="Times New Roman" w:hAnsi="Times New Roman"/>
                <w:color w:val="000000"/>
              </w:rPr>
              <w:t>5</w:t>
            </w:r>
          </w:p>
        </w:tc>
        <w:tc>
          <w:tcPr>
            <w:tcW w:w="1830" w:type="pct"/>
            <w:vAlign w:val="center"/>
          </w:tcPr>
          <w:p w14:paraId="3F68F694">
            <w:pPr>
              <w:jc w:val="center"/>
              <w:rPr>
                <w:rFonts w:ascii="Times New Roman" w:hAnsi="Times New Roman"/>
                <w:color w:val="000000"/>
              </w:rPr>
            </w:pPr>
            <w:r>
              <w:rPr>
                <w:rFonts w:ascii="Times New Roman" w:hAnsi="Times New Roman"/>
                <w:color w:val="000000"/>
              </w:rPr>
              <w:t>阀体材质成分分析</w:t>
            </w:r>
          </w:p>
        </w:tc>
        <w:tc>
          <w:tcPr>
            <w:tcW w:w="1226" w:type="pct"/>
            <w:vAlign w:val="center"/>
          </w:tcPr>
          <w:p w14:paraId="5C52845F">
            <w:pPr>
              <w:jc w:val="center"/>
              <w:rPr>
                <w:rFonts w:ascii="Times New Roman" w:hAnsi="Times New Roman"/>
                <w:color w:val="000000"/>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tc>
        <w:tc>
          <w:tcPr>
            <w:tcW w:w="1437" w:type="pct"/>
            <w:vAlign w:val="center"/>
          </w:tcPr>
          <w:p w14:paraId="6D2EECA4">
            <w:pPr>
              <w:adjustRightInd w:val="0"/>
              <w:snapToGrid w:val="0"/>
              <w:jc w:val="center"/>
              <w:rPr>
                <w:rFonts w:ascii="Times New Roman" w:hAnsi="Times New Roman" w:eastAsia="等线"/>
                <w:color w:val="000000"/>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tc>
      </w:tr>
    </w:tbl>
    <w:p w14:paraId="136BE4F3">
      <w:pPr>
        <w:jc w:val="left"/>
        <w:rPr>
          <w:rFonts w:ascii="Times New Roman" w:hAnsi="Times New Roman"/>
        </w:rPr>
      </w:pPr>
    </w:p>
    <w:p w14:paraId="565C9D11">
      <w:pPr>
        <w:jc w:val="left"/>
        <w:rPr>
          <w:rFonts w:ascii="Times New Roman" w:hAnsi="Times New Roman"/>
          <w:color w:val="000000"/>
        </w:rPr>
      </w:pPr>
      <w:r>
        <w:rPr>
          <w:rFonts w:hint="eastAsia" w:ascii="Times New Roman" w:hAnsi="Times New Roman"/>
          <w:color w:val="000000"/>
        </w:rPr>
        <w:t>2</w:t>
      </w:r>
      <w:r>
        <w:rPr>
          <w:rFonts w:ascii="Times New Roman" w:hAnsi="Times New Roman"/>
          <w:color w:val="000000"/>
        </w:rPr>
        <w:t xml:space="preserve">.10 </w:t>
      </w:r>
      <w:r>
        <w:rPr>
          <w:rFonts w:hint="eastAsia" w:ascii="Times New Roman" w:hAnsi="Times New Roman"/>
          <w:color w:val="000000"/>
        </w:rPr>
        <w:t>阀门（钢制蝶阀J</w:t>
      </w:r>
      <w:r>
        <w:rPr>
          <w:rFonts w:ascii="Times New Roman" w:hAnsi="Times New Roman"/>
          <w:color w:val="000000"/>
        </w:rPr>
        <w:t>B/T 8527</w:t>
      </w:r>
      <w:r>
        <w:rPr>
          <w:rFonts w:ascii="Times New Roman" w:hAnsi="Times New Roman" w:eastAsia="新宋体"/>
          <w:color w:val="000000"/>
        </w:rPr>
        <w:t>—</w:t>
      </w:r>
      <w:r>
        <w:rPr>
          <w:rFonts w:ascii="Times New Roman" w:hAnsi="Times New Roman"/>
          <w:color w:val="000000"/>
        </w:rPr>
        <w:t>2015</w:t>
      </w:r>
      <w:r>
        <w:rPr>
          <w:rFonts w:hint="eastAsia" w:ascii="Times New Roman" w:hAnsi="Times New Roman"/>
          <w:color w:val="000000"/>
        </w:rPr>
        <w:t>）</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
        <w:gridCol w:w="3284"/>
        <w:gridCol w:w="2252"/>
        <w:gridCol w:w="2589"/>
      </w:tblGrid>
      <w:tr w14:paraId="7E45F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40FB3395">
            <w:pPr>
              <w:jc w:val="center"/>
              <w:rPr>
                <w:rFonts w:ascii="Times New Roman" w:hAnsi="Times New Roman"/>
                <w:color w:val="000000"/>
              </w:rPr>
            </w:pPr>
            <w:r>
              <w:rPr>
                <w:rFonts w:ascii="Times New Roman" w:hAnsi="Times New Roman"/>
                <w:color w:val="000000"/>
              </w:rPr>
              <w:t>序号</w:t>
            </w:r>
          </w:p>
        </w:tc>
        <w:tc>
          <w:tcPr>
            <w:tcW w:w="1813" w:type="pct"/>
            <w:vAlign w:val="center"/>
          </w:tcPr>
          <w:p w14:paraId="327647BA">
            <w:pPr>
              <w:jc w:val="center"/>
              <w:rPr>
                <w:rFonts w:ascii="Times New Roman" w:hAnsi="Times New Roman"/>
                <w:color w:val="000000"/>
              </w:rPr>
            </w:pPr>
            <w:r>
              <w:rPr>
                <w:rFonts w:ascii="Times New Roman" w:hAnsi="Times New Roman"/>
                <w:color w:val="000000"/>
              </w:rPr>
              <w:t>检验项目</w:t>
            </w:r>
          </w:p>
        </w:tc>
        <w:tc>
          <w:tcPr>
            <w:tcW w:w="1243" w:type="pct"/>
            <w:vAlign w:val="center"/>
          </w:tcPr>
          <w:p w14:paraId="699AF4CA">
            <w:pPr>
              <w:jc w:val="center"/>
              <w:rPr>
                <w:rFonts w:ascii="Times New Roman" w:hAnsi="Times New Roman"/>
                <w:color w:val="000000"/>
              </w:rPr>
            </w:pPr>
            <w:r>
              <w:rPr>
                <w:rFonts w:hint="eastAsia" w:ascii="Times New Roman" w:hAnsi="Times New Roman"/>
                <w:color w:val="000000"/>
              </w:rPr>
              <w:t>检验依据</w:t>
            </w:r>
          </w:p>
        </w:tc>
        <w:tc>
          <w:tcPr>
            <w:tcW w:w="1429" w:type="pct"/>
            <w:vAlign w:val="center"/>
          </w:tcPr>
          <w:p w14:paraId="5E0879BE">
            <w:pPr>
              <w:jc w:val="center"/>
              <w:rPr>
                <w:rFonts w:ascii="Times New Roman" w:hAnsi="Times New Roman"/>
                <w:color w:val="000000"/>
              </w:rPr>
            </w:pPr>
            <w:r>
              <w:rPr>
                <w:rFonts w:ascii="Times New Roman" w:hAnsi="Times New Roman"/>
                <w:color w:val="000000"/>
              </w:rPr>
              <w:t>检验方法</w:t>
            </w:r>
          </w:p>
        </w:tc>
      </w:tr>
      <w:tr w14:paraId="28CB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62DEF182">
            <w:pPr>
              <w:jc w:val="center"/>
              <w:rPr>
                <w:rFonts w:ascii="Times New Roman" w:hAnsi="Times New Roman"/>
                <w:color w:val="000000"/>
              </w:rPr>
            </w:pPr>
            <w:r>
              <w:rPr>
                <w:rFonts w:ascii="Times New Roman" w:hAnsi="Times New Roman"/>
                <w:color w:val="000000"/>
              </w:rPr>
              <w:t>1</w:t>
            </w:r>
          </w:p>
        </w:tc>
        <w:tc>
          <w:tcPr>
            <w:tcW w:w="1813" w:type="pct"/>
            <w:vAlign w:val="center"/>
          </w:tcPr>
          <w:p w14:paraId="66318426">
            <w:pPr>
              <w:jc w:val="center"/>
              <w:rPr>
                <w:rFonts w:ascii="Times New Roman" w:hAnsi="Times New Roman"/>
                <w:color w:val="000000"/>
              </w:rPr>
            </w:pPr>
            <w:r>
              <w:rPr>
                <w:rFonts w:ascii="Times New Roman" w:hAnsi="Times New Roman"/>
                <w:color w:val="000000"/>
              </w:rPr>
              <w:t>壳体强度</w:t>
            </w:r>
          </w:p>
        </w:tc>
        <w:tc>
          <w:tcPr>
            <w:tcW w:w="1243" w:type="pct"/>
            <w:vMerge w:val="restart"/>
            <w:vAlign w:val="center"/>
          </w:tcPr>
          <w:p w14:paraId="4DB272B0">
            <w:pPr>
              <w:jc w:val="center"/>
              <w:rPr>
                <w:rFonts w:ascii="Times New Roman" w:hAnsi="Times New Roman" w:eastAsia="等线"/>
                <w:color w:val="000000"/>
              </w:rPr>
            </w:pPr>
            <w:r>
              <w:rPr>
                <w:rFonts w:ascii="Times New Roman" w:hAnsi="Times New Roman" w:eastAsia="等线"/>
                <w:color w:val="000000"/>
              </w:rPr>
              <w:t>JB/T 8527</w:t>
            </w:r>
            <w:r>
              <w:rPr>
                <w:rFonts w:ascii="Times New Roman" w:hAnsi="Times New Roman" w:eastAsia="等线"/>
                <w:szCs w:val="22"/>
              </w:rPr>
              <w:t>—</w:t>
            </w:r>
            <w:r>
              <w:rPr>
                <w:rFonts w:ascii="Times New Roman" w:hAnsi="Times New Roman" w:eastAsia="等线"/>
                <w:color w:val="000000"/>
              </w:rPr>
              <w:t>2015</w:t>
            </w:r>
          </w:p>
          <w:p w14:paraId="16EFD134">
            <w:pPr>
              <w:jc w:val="center"/>
              <w:rPr>
                <w:rFonts w:ascii="Times New Roman" w:hAnsi="Times New Roman"/>
                <w:color w:val="000000"/>
              </w:rPr>
            </w:pPr>
            <w:r>
              <w:rPr>
                <w:rFonts w:ascii="Times New Roman" w:hAnsi="Times New Roman" w:eastAsia="等线"/>
                <w:color w:val="000000"/>
              </w:rPr>
              <w:t>GB/T 13927</w:t>
            </w:r>
            <w:r>
              <w:rPr>
                <w:rFonts w:ascii="Times New Roman" w:hAnsi="Times New Roman" w:eastAsia="等线"/>
                <w:szCs w:val="22"/>
              </w:rPr>
              <w:t>—</w:t>
            </w:r>
            <w:r>
              <w:rPr>
                <w:rFonts w:ascii="Times New Roman" w:hAnsi="Times New Roman" w:eastAsia="等线"/>
                <w:color w:val="000000"/>
              </w:rPr>
              <w:t>2022</w:t>
            </w:r>
          </w:p>
        </w:tc>
        <w:tc>
          <w:tcPr>
            <w:tcW w:w="1429" w:type="pct"/>
            <w:vMerge w:val="restart"/>
            <w:vAlign w:val="center"/>
          </w:tcPr>
          <w:p w14:paraId="7DA3930D">
            <w:pPr>
              <w:jc w:val="center"/>
              <w:rPr>
                <w:rFonts w:ascii="Times New Roman" w:hAnsi="Times New Roman" w:eastAsia="等线"/>
                <w:color w:val="000000"/>
              </w:rPr>
            </w:pPr>
            <w:r>
              <w:rPr>
                <w:rFonts w:ascii="Times New Roman" w:hAnsi="Times New Roman" w:eastAsia="等线"/>
                <w:color w:val="000000"/>
              </w:rPr>
              <w:t>JB/T 8527</w:t>
            </w:r>
            <w:r>
              <w:rPr>
                <w:rFonts w:ascii="Times New Roman" w:hAnsi="Times New Roman" w:eastAsia="等线"/>
                <w:szCs w:val="22"/>
              </w:rPr>
              <w:t>—</w:t>
            </w:r>
            <w:r>
              <w:rPr>
                <w:rFonts w:ascii="Times New Roman" w:hAnsi="Times New Roman" w:eastAsia="等线"/>
                <w:color w:val="000000"/>
              </w:rPr>
              <w:t>2015</w:t>
            </w:r>
          </w:p>
          <w:p w14:paraId="268DC656">
            <w:pPr>
              <w:jc w:val="center"/>
              <w:rPr>
                <w:rFonts w:ascii="Times New Roman" w:hAnsi="Times New Roman" w:eastAsia="等线"/>
                <w:color w:val="000000"/>
              </w:rPr>
            </w:pPr>
            <w:r>
              <w:rPr>
                <w:rFonts w:ascii="Times New Roman" w:hAnsi="Times New Roman" w:eastAsia="等线"/>
                <w:color w:val="000000"/>
              </w:rPr>
              <w:t>GB/T 13927</w:t>
            </w:r>
            <w:r>
              <w:rPr>
                <w:rFonts w:ascii="Times New Roman" w:hAnsi="Times New Roman" w:eastAsia="等线"/>
                <w:szCs w:val="22"/>
              </w:rPr>
              <w:t>—</w:t>
            </w:r>
            <w:r>
              <w:rPr>
                <w:rFonts w:ascii="Times New Roman" w:hAnsi="Times New Roman" w:eastAsia="等线"/>
                <w:color w:val="000000"/>
              </w:rPr>
              <w:t>2022</w:t>
            </w:r>
          </w:p>
        </w:tc>
      </w:tr>
      <w:tr w14:paraId="410A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34F69A22">
            <w:pPr>
              <w:jc w:val="center"/>
              <w:rPr>
                <w:rFonts w:ascii="Times New Roman" w:hAnsi="Times New Roman"/>
                <w:color w:val="000000"/>
              </w:rPr>
            </w:pPr>
            <w:r>
              <w:rPr>
                <w:rFonts w:ascii="Times New Roman" w:hAnsi="Times New Roman"/>
                <w:color w:val="000000"/>
              </w:rPr>
              <w:t>2</w:t>
            </w:r>
          </w:p>
        </w:tc>
        <w:tc>
          <w:tcPr>
            <w:tcW w:w="1813" w:type="pct"/>
            <w:vAlign w:val="center"/>
          </w:tcPr>
          <w:p w14:paraId="4E5DD2F2">
            <w:pPr>
              <w:jc w:val="center"/>
              <w:rPr>
                <w:rFonts w:ascii="Times New Roman" w:hAnsi="Times New Roman"/>
                <w:color w:val="000000"/>
              </w:rPr>
            </w:pPr>
            <w:r>
              <w:rPr>
                <w:rFonts w:ascii="Times New Roman" w:hAnsi="Times New Roman"/>
                <w:color w:val="000000"/>
              </w:rPr>
              <w:t>密封性能</w:t>
            </w:r>
          </w:p>
        </w:tc>
        <w:tc>
          <w:tcPr>
            <w:tcW w:w="1243" w:type="pct"/>
            <w:vMerge w:val="continue"/>
            <w:vAlign w:val="center"/>
          </w:tcPr>
          <w:p w14:paraId="60F913D0">
            <w:pPr>
              <w:jc w:val="center"/>
              <w:rPr>
                <w:rFonts w:ascii="Times New Roman" w:hAnsi="Times New Roman"/>
                <w:color w:val="000000"/>
              </w:rPr>
            </w:pPr>
          </w:p>
        </w:tc>
        <w:tc>
          <w:tcPr>
            <w:tcW w:w="1429" w:type="pct"/>
            <w:vMerge w:val="continue"/>
            <w:vAlign w:val="center"/>
          </w:tcPr>
          <w:p w14:paraId="1A390001">
            <w:pPr>
              <w:jc w:val="center"/>
              <w:rPr>
                <w:rFonts w:ascii="Times New Roman" w:hAnsi="Times New Roman" w:eastAsia="等线"/>
                <w:color w:val="000000"/>
              </w:rPr>
            </w:pPr>
          </w:p>
        </w:tc>
      </w:tr>
      <w:tr w14:paraId="4C617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2FC632F8">
            <w:pPr>
              <w:jc w:val="center"/>
              <w:rPr>
                <w:rFonts w:ascii="Times New Roman" w:hAnsi="Times New Roman"/>
                <w:color w:val="000000"/>
              </w:rPr>
            </w:pPr>
            <w:r>
              <w:rPr>
                <w:rFonts w:ascii="Times New Roman" w:hAnsi="Times New Roman"/>
                <w:color w:val="000000"/>
              </w:rPr>
              <w:t>3</w:t>
            </w:r>
          </w:p>
        </w:tc>
        <w:tc>
          <w:tcPr>
            <w:tcW w:w="1813" w:type="pct"/>
            <w:vAlign w:val="center"/>
          </w:tcPr>
          <w:p w14:paraId="515F9EF7">
            <w:pPr>
              <w:jc w:val="center"/>
              <w:rPr>
                <w:rFonts w:ascii="Times New Roman" w:hAnsi="Times New Roman"/>
                <w:color w:val="000000"/>
              </w:rPr>
            </w:pPr>
            <w:r>
              <w:rPr>
                <w:rFonts w:ascii="Times New Roman" w:hAnsi="Times New Roman"/>
                <w:color w:val="000000"/>
              </w:rPr>
              <w:t>阀体壁厚测量</w:t>
            </w:r>
          </w:p>
        </w:tc>
        <w:tc>
          <w:tcPr>
            <w:tcW w:w="1243" w:type="pct"/>
            <w:vAlign w:val="center"/>
          </w:tcPr>
          <w:p w14:paraId="31FA53F7">
            <w:pPr>
              <w:jc w:val="center"/>
              <w:rPr>
                <w:rFonts w:ascii="Times New Roman" w:hAnsi="Times New Roman"/>
                <w:color w:val="000000"/>
              </w:rPr>
            </w:pPr>
            <w:r>
              <w:rPr>
                <w:rFonts w:ascii="Times New Roman" w:hAnsi="Times New Roman" w:eastAsia="等线"/>
                <w:color w:val="000000"/>
              </w:rPr>
              <w:t>JB/T 8527</w:t>
            </w:r>
            <w:r>
              <w:rPr>
                <w:rFonts w:ascii="Times New Roman" w:hAnsi="Times New Roman" w:eastAsia="等线"/>
                <w:szCs w:val="22"/>
              </w:rPr>
              <w:t>—</w:t>
            </w:r>
            <w:r>
              <w:rPr>
                <w:rFonts w:ascii="Times New Roman" w:hAnsi="Times New Roman" w:eastAsia="等线"/>
                <w:color w:val="000000"/>
              </w:rPr>
              <w:t>2015</w:t>
            </w:r>
          </w:p>
        </w:tc>
        <w:tc>
          <w:tcPr>
            <w:tcW w:w="1429" w:type="pct"/>
            <w:vAlign w:val="center"/>
          </w:tcPr>
          <w:p w14:paraId="0294D2D6">
            <w:pPr>
              <w:jc w:val="center"/>
              <w:rPr>
                <w:rFonts w:ascii="Times New Roman" w:hAnsi="Times New Roman" w:eastAsia="等线"/>
                <w:color w:val="000000"/>
              </w:rPr>
            </w:pPr>
            <w:r>
              <w:rPr>
                <w:rFonts w:ascii="Times New Roman" w:hAnsi="Times New Roman" w:eastAsia="等线"/>
                <w:color w:val="000000"/>
              </w:rPr>
              <w:t>JB/T 8527</w:t>
            </w:r>
            <w:r>
              <w:rPr>
                <w:rFonts w:ascii="Times New Roman" w:hAnsi="Times New Roman" w:eastAsia="等线"/>
                <w:szCs w:val="22"/>
              </w:rPr>
              <w:t>—</w:t>
            </w:r>
            <w:r>
              <w:rPr>
                <w:rFonts w:ascii="Times New Roman" w:hAnsi="Times New Roman" w:eastAsia="等线"/>
                <w:color w:val="000000"/>
              </w:rPr>
              <w:t>2015</w:t>
            </w:r>
          </w:p>
        </w:tc>
      </w:tr>
      <w:tr w14:paraId="66D92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shd w:val="clear" w:color="auto" w:fill="auto"/>
            <w:vAlign w:val="center"/>
          </w:tcPr>
          <w:p w14:paraId="3217F2FC">
            <w:pPr>
              <w:jc w:val="center"/>
              <w:rPr>
                <w:rFonts w:ascii="Times New Roman" w:hAnsi="Times New Roman"/>
                <w:color w:val="000000"/>
              </w:rPr>
            </w:pPr>
            <w:r>
              <w:rPr>
                <w:rFonts w:ascii="Times New Roman" w:hAnsi="Times New Roman"/>
                <w:color w:val="000000"/>
              </w:rPr>
              <w:t>4</w:t>
            </w:r>
          </w:p>
        </w:tc>
        <w:tc>
          <w:tcPr>
            <w:tcW w:w="1813" w:type="pct"/>
            <w:shd w:val="clear" w:color="auto" w:fill="auto"/>
            <w:vAlign w:val="center"/>
          </w:tcPr>
          <w:p w14:paraId="548FCA3C">
            <w:pPr>
              <w:jc w:val="center"/>
              <w:rPr>
                <w:rFonts w:ascii="Times New Roman" w:hAnsi="Times New Roman"/>
                <w:color w:val="000000"/>
              </w:rPr>
            </w:pPr>
            <w:r>
              <w:rPr>
                <w:rFonts w:ascii="Times New Roman" w:hAnsi="Times New Roman"/>
                <w:color w:val="000000"/>
              </w:rPr>
              <w:t>蝶板承载能力</w:t>
            </w:r>
          </w:p>
        </w:tc>
        <w:tc>
          <w:tcPr>
            <w:tcW w:w="1243" w:type="pct"/>
            <w:shd w:val="clear" w:color="auto" w:fill="auto"/>
            <w:vAlign w:val="center"/>
          </w:tcPr>
          <w:p w14:paraId="694472C6">
            <w:pPr>
              <w:jc w:val="center"/>
              <w:rPr>
                <w:rFonts w:ascii="Times New Roman" w:hAnsi="Times New Roman"/>
                <w:color w:val="000000"/>
              </w:rPr>
            </w:pPr>
            <w:r>
              <w:rPr>
                <w:rFonts w:ascii="Times New Roman" w:hAnsi="Times New Roman" w:eastAsia="等线"/>
                <w:color w:val="000000"/>
              </w:rPr>
              <w:t>JB/T 8527</w:t>
            </w:r>
            <w:r>
              <w:rPr>
                <w:rFonts w:ascii="Times New Roman" w:hAnsi="Times New Roman" w:eastAsia="等线"/>
                <w:szCs w:val="22"/>
              </w:rPr>
              <w:t>—</w:t>
            </w:r>
            <w:r>
              <w:rPr>
                <w:rFonts w:ascii="Times New Roman" w:hAnsi="Times New Roman" w:eastAsia="等线"/>
                <w:color w:val="000000"/>
              </w:rPr>
              <w:t>2015</w:t>
            </w:r>
          </w:p>
        </w:tc>
        <w:tc>
          <w:tcPr>
            <w:tcW w:w="1429" w:type="pct"/>
            <w:vAlign w:val="center"/>
          </w:tcPr>
          <w:p w14:paraId="0E489C23">
            <w:pPr>
              <w:jc w:val="center"/>
              <w:rPr>
                <w:rFonts w:ascii="Times New Roman" w:hAnsi="Times New Roman" w:eastAsia="等线"/>
                <w:color w:val="000000"/>
              </w:rPr>
            </w:pPr>
            <w:r>
              <w:rPr>
                <w:rFonts w:ascii="Times New Roman" w:hAnsi="Times New Roman" w:eastAsia="等线"/>
                <w:color w:val="000000"/>
              </w:rPr>
              <w:t>JB/T 8527</w:t>
            </w:r>
            <w:r>
              <w:rPr>
                <w:rFonts w:ascii="Times New Roman" w:hAnsi="Times New Roman" w:eastAsia="等线"/>
                <w:szCs w:val="22"/>
              </w:rPr>
              <w:t>—</w:t>
            </w:r>
            <w:r>
              <w:rPr>
                <w:rFonts w:ascii="Times New Roman" w:hAnsi="Times New Roman" w:eastAsia="等线"/>
                <w:color w:val="000000"/>
              </w:rPr>
              <w:t>2015</w:t>
            </w:r>
          </w:p>
        </w:tc>
      </w:tr>
      <w:tr w14:paraId="2CDF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4" w:type="pct"/>
            <w:vAlign w:val="center"/>
          </w:tcPr>
          <w:p w14:paraId="75C1E959">
            <w:pPr>
              <w:jc w:val="center"/>
              <w:rPr>
                <w:rFonts w:ascii="Times New Roman" w:hAnsi="Times New Roman"/>
                <w:color w:val="000000"/>
              </w:rPr>
            </w:pPr>
            <w:r>
              <w:rPr>
                <w:rFonts w:ascii="Times New Roman" w:hAnsi="Times New Roman"/>
                <w:color w:val="000000"/>
              </w:rPr>
              <w:t>5</w:t>
            </w:r>
          </w:p>
        </w:tc>
        <w:tc>
          <w:tcPr>
            <w:tcW w:w="1813" w:type="pct"/>
            <w:vAlign w:val="center"/>
          </w:tcPr>
          <w:p w14:paraId="2403D215">
            <w:pPr>
              <w:jc w:val="center"/>
              <w:rPr>
                <w:rFonts w:ascii="Times New Roman" w:hAnsi="Times New Roman"/>
                <w:color w:val="000000"/>
              </w:rPr>
            </w:pPr>
            <w:r>
              <w:rPr>
                <w:rFonts w:ascii="Times New Roman" w:hAnsi="Times New Roman"/>
                <w:color w:val="000000"/>
              </w:rPr>
              <w:t>壳体材料化学成分</w:t>
            </w:r>
          </w:p>
        </w:tc>
        <w:tc>
          <w:tcPr>
            <w:tcW w:w="1243" w:type="pct"/>
            <w:vAlign w:val="center"/>
          </w:tcPr>
          <w:p w14:paraId="48624A30">
            <w:pPr>
              <w:jc w:val="center"/>
              <w:rPr>
                <w:rFonts w:ascii="Times New Roman" w:hAnsi="Times New Roman"/>
                <w:color w:val="000000"/>
              </w:rPr>
            </w:pPr>
            <w:r>
              <w:rPr>
                <w:rFonts w:ascii="Times New Roman" w:hAnsi="Times New Roman" w:eastAsia="等线"/>
                <w:color w:val="000000"/>
              </w:rPr>
              <w:t>JB/T 8527</w:t>
            </w:r>
            <w:r>
              <w:rPr>
                <w:rFonts w:ascii="Times New Roman" w:hAnsi="Times New Roman" w:eastAsia="等线"/>
                <w:szCs w:val="22"/>
              </w:rPr>
              <w:t>—</w:t>
            </w:r>
            <w:r>
              <w:rPr>
                <w:rFonts w:ascii="Times New Roman" w:hAnsi="Times New Roman" w:eastAsia="等线"/>
                <w:color w:val="000000"/>
              </w:rPr>
              <w:t>2015</w:t>
            </w:r>
          </w:p>
        </w:tc>
        <w:tc>
          <w:tcPr>
            <w:tcW w:w="1429" w:type="pct"/>
            <w:vAlign w:val="center"/>
          </w:tcPr>
          <w:p w14:paraId="174D181F">
            <w:pPr>
              <w:jc w:val="center"/>
              <w:rPr>
                <w:rFonts w:ascii="Times New Roman" w:hAnsi="Times New Roman" w:eastAsia="等线"/>
                <w:color w:val="000000"/>
              </w:rPr>
            </w:pPr>
            <w:r>
              <w:rPr>
                <w:rFonts w:ascii="Times New Roman" w:hAnsi="Times New Roman" w:eastAsia="等线"/>
                <w:color w:val="000000"/>
              </w:rPr>
              <w:t>JB/T 8527</w:t>
            </w:r>
            <w:r>
              <w:rPr>
                <w:rFonts w:ascii="Times New Roman" w:hAnsi="Times New Roman" w:eastAsia="等线"/>
                <w:szCs w:val="22"/>
              </w:rPr>
              <w:t>—</w:t>
            </w:r>
            <w:r>
              <w:rPr>
                <w:rFonts w:ascii="Times New Roman" w:hAnsi="Times New Roman" w:eastAsia="等线"/>
                <w:color w:val="000000"/>
              </w:rPr>
              <w:t>2015</w:t>
            </w:r>
          </w:p>
        </w:tc>
      </w:tr>
    </w:tbl>
    <w:p w14:paraId="4D0D4DF7">
      <w:pPr>
        <w:jc w:val="left"/>
        <w:rPr>
          <w:rFonts w:ascii="Times New Roman" w:hAnsi="Times New Roman"/>
          <w:color w:val="000000"/>
        </w:rPr>
      </w:pPr>
    </w:p>
    <w:p w14:paraId="5A93AF76">
      <w:pPr>
        <w:jc w:val="left"/>
        <w:rPr>
          <w:rFonts w:ascii="Times New Roman" w:hAnsi="Times New Roman"/>
          <w:color w:val="000000"/>
        </w:rPr>
      </w:pPr>
      <w:r>
        <w:rPr>
          <w:rFonts w:hint="eastAsia" w:ascii="Times New Roman" w:hAnsi="Times New Roman"/>
          <w:color w:val="000000"/>
        </w:rPr>
        <w:t>2</w:t>
      </w:r>
      <w:r>
        <w:rPr>
          <w:rFonts w:ascii="Times New Roman" w:hAnsi="Times New Roman"/>
          <w:color w:val="000000"/>
        </w:rPr>
        <w:t>.11 阀门（水暖阀门-闸阀</w:t>
      </w:r>
      <w:r>
        <w:rPr>
          <w:rFonts w:ascii="Times New Roman" w:hAnsi="Times New Roman" w:eastAsia="新宋体"/>
          <w:color w:val="000000"/>
        </w:rPr>
        <w:t>GB/T 12232—2025</w:t>
      </w:r>
      <w:r>
        <w:rPr>
          <w:rFonts w:ascii="Times New Roman" w:hAnsi="Times New Roman"/>
          <w:color w:val="000000"/>
        </w:rPr>
        <w:t>）</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3271"/>
        <w:gridCol w:w="2265"/>
        <w:gridCol w:w="2559"/>
      </w:tblGrid>
      <w:tr w14:paraId="15E17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1" w:type="pct"/>
            <w:vAlign w:val="center"/>
          </w:tcPr>
          <w:p w14:paraId="5D03D428">
            <w:pPr>
              <w:jc w:val="center"/>
              <w:rPr>
                <w:rFonts w:ascii="Times New Roman" w:hAnsi="Times New Roman"/>
                <w:color w:val="000000"/>
              </w:rPr>
            </w:pPr>
            <w:r>
              <w:rPr>
                <w:rFonts w:ascii="Times New Roman" w:hAnsi="Times New Roman"/>
                <w:color w:val="000000"/>
              </w:rPr>
              <w:t>序号</w:t>
            </w:r>
          </w:p>
        </w:tc>
        <w:tc>
          <w:tcPr>
            <w:tcW w:w="1805" w:type="pct"/>
            <w:vAlign w:val="center"/>
          </w:tcPr>
          <w:p w14:paraId="4F7CA820">
            <w:pPr>
              <w:jc w:val="center"/>
              <w:rPr>
                <w:rFonts w:ascii="Times New Roman" w:hAnsi="Times New Roman"/>
                <w:color w:val="000000"/>
              </w:rPr>
            </w:pPr>
            <w:r>
              <w:rPr>
                <w:rFonts w:ascii="Times New Roman" w:hAnsi="Times New Roman"/>
                <w:color w:val="000000"/>
              </w:rPr>
              <w:t>检验项目</w:t>
            </w:r>
          </w:p>
        </w:tc>
        <w:tc>
          <w:tcPr>
            <w:tcW w:w="1250" w:type="pct"/>
            <w:vAlign w:val="center"/>
          </w:tcPr>
          <w:p w14:paraId="6EF0E9E1">
            <w:pPr>
              <w:jc w:val="center"/>
              <w:rPr>
                <w:rFonts w:ascii="Times New Roman" w:hAnsi="Times New Roman"/>
                <w:color w:val="000000"/>
              </w:rPr>
            </w:pPr>
            <w:r>
              <w:rPr>
                <w:rFonts w:hint="eastAsia" w:ascii="Times New Roman" w:hAnsi="Times New Roman"/>
                <w:color w:val="000000"/>
              </w:rPr>
              <w:t>检验依据</w:t>
            </w:r>
          </w:p>
        </w:tc>
        <w:tc>
          <w:tcPr>
            <w:tcW w:w="1412" w:type="pct"/>
            <w:vAlign w:val="center"/>
          </w:tcPr>
          <w:p w14:paraId="562D02EC">
            <w:pPr>
              <w:jc w:val="center"/>
              <w:rPr>
                <w:rFonts w:ascii="Times New Roman" w:hAnsi="Times New Roman"/>
                <w:color w:val="000000"/>
              </w:rPr>
            </w:pPr>
            <w:r>
              <w:rPr>
                <w:rFonts w:ascii="Times New Roman" w:hAnsi="Times New Roman"/>
                <w:color w:val="000000"/>
              </w:rPr>
              <w:t>检验方法</w:t>
            </w:r>
          </w:p>
        </w:tc>
      </w:tr>
      <w:tr w14:paraId="7B5D5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1" w:type="pct"/>
            <w:vAlign w:val="center"/>
          </w:tcPr>
          <w:p w14:paraId="2A0356FA">
            <w:pPr>
              <w:jc w:val="center"/>
              <w:rPr>
                <w:rFonts w:ascii="Times New Roman" w:hAnsi="Times New Roman"/>
                <w:color w:val="000000"/>
              </w:rPr>
            </w:pPr>
            <w:r>
              <w:rPr>
                <w:rFonts w:ascii="Times New Roman" w:hAnsi="Times New Roman"/>
                <w:color w:val="000000"/>
              </w:rPr>
              <w:t>1</w:t>
            </w:r>
          </w:p>
        </w:tc>
        <w:tc>
          <w:tcPr>
            <w:tcW w:w="1805" w:type="pct"/>
            <w:vAlign w:val="center"/>
          </w:tcPr>
          <w:p w14:paraId="189D340E">
            <w:pPr>
              <w:jc w:val="center"/>
              <w:rPr>
                <w:rFonts w:ascii="Times New Roman" w:hAnsi="Times New Roman"/>
                <w:color w:val="000000"/>
              </w:rPr>
            </w:pPr>
            <w:r>
              <w:rPr>
                <w:rFonts w:hint="eastAsia" w:ascii="Times New Roman" w:hAnsi="Times New Roman"/>
                <w:color w:val="000000"/>
              </w:rPr>
              <w:t>壳体</w:t>
            </w:r>
            <w:r>
              <w:rPr>
                <w:rFonts w:ascii="Times New Roman" w:hAnsi="Times New Roman"/>
                <w:color w:val="000000"/>
              </w:rPr>
              <w:t>最小壁厚</w:t>
            </w:r>
          </w:p>
        </w:tc>
        <w:tc>
          <w:tcPr>
            <w:tcW w:w="1250" w:type="pct"/>
            <w:vAlign w:val="center"/>
          </w:tcPr>
          <w:p w14:paraId="0E0230E0">
            <w:pPr>
              <w:jc w:val="center"/>
              <w:rPr>
                <w:rFonts w:ascii="Times New Roman" w:hAnsi="Times New Roman"/>
                <w:color w:val="000000"/>
              </w:rPr>
            </w:pPr>
            <w:r>
              <w:rPr>
                <w:rFonts w:ascii="Times New Roman" w:hAnsi="Times New Roman" w:eastAsia="等线"/>
                <w:color w:val="000000"/>
              </w:rPr>
              <w:t>GB/T 12232</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w:t>
            </w:r>
            <w:r>
              <w:rPr>
                <w:rFonts w:ascii="Times New Roman" w:hAnsi="Times New Roman" w:eastAsia="等线"/>
                <w:color w:val="000000"/>
              </w:rPr>
              <w:t>5</w:t>
            </w:r>
          </w:p>
        </w:tc>
        <w:tc>
          <w:tcPr>
            <w:tcW w:w="1412" w:type="pct"/>
            <w:vAlign w:val="center"/>
          </w:tcPr>
          <w:p w14:paraId="21EDD224">
            <w:pPr>
              <w:adjustRightInd w:val="0"/>
              <w:snapToGrid w:val="0"/>
              <w:jc w:val="center"/>
              <w:rPr>
                <w:rFonts w:ascii="Times New Roman" w:hAnsi="Times New Roman" w:eastAsia="等线"/>
                <w:color w:val="000000"/>
              </w:rPr>
            </w:pPr>
            <w:r>
              <w:rPr>
                <w:rFonts w:ascii="Times New Roman" w:hAnsi="Times New Roman" w:eastAsia="等线"/>
                <w:color w:val="000000"/>
              </w:rPr>
              <w:t>GB/T 12232</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w:t>
            </w:r>
            <w:r>
              <w:rPr>
                <w:rFonts w:ascii="Times New Roman" w:hAnsi="Times New Roman" w:eastAsia="等线"/>
                <w:color w:val="000000"/>
              </w:rPr>
              <w:t>5</w:t>
            </w:r>
          </w:p>
        </w:tc>
      </w:tr>
      <w:tr w14:paraId="41AD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1" w:type="pct"/>
            <w:vAlign w:val="center"/>
          </w:tcPr>
          <w:p w14:paraId="0F442BF2">
            <w:pPr>
              <w:jc w:val="center"/>
              <w:rPr>
                <w:rFonts w:ascii="Times New Roman" w:hAnsi="Times New Roman"/>
                <w:color w:val="000000"/>
              </w:rPr>
            </w:pPr>
            <w:r>
              <w:rPr>
                <w:rFonts w:ascii="Times New Roman" w:hAnsi="Times New Roman"/>
                <w:color w:val="000000"/>
              </w:rPr>
              <w:t>2</w:t>
            </w:r>
          </w:p>
        </w:tc>
        <w:tc>
          <w:tcPr>
            <w:tcW w:w="1805" w:type="pct"/>
            <w:vAlign w:val="center"/>
          </w:tcPr>
          <w:p w14:paraId="419058BD">
            <w:pPr>
              <w:jc w:val="center"/>
              <w:rPr>
                <w:rFonts w:ascii="Times New Roman" w:hAnsi="Times New Roman"/>
                <w:color w:val="000000"/>
              </w:rPr>
            </w:pPr>
            <w:r>
              <w:rPr>
                <w:rFonts w:ascii="Times New Roman" w:hAnsi="Times New Roman"/>
                <w:color w:val="000000"/>
              </w:rPr>
              <w:t>阀杆最小直径</w:t>
            </w:r>
          </w:p>
        </w:tc>
        <w:tc>
          <w:tcPr>
            <w:tcW w:w="1250" w:type="pct"/>
            <w:vAlign w:val="center"/>
          </w:tcPr>
          <w:p w14:paraId="77CAD6B4">
            <w:pPr>
              <w:jc w:val="center"/>
              <w:rPr>
                <w:rFonts w:ascii="Times New Roman" w:hAnsi="Times New Roman"/>
                <w:color w:val="000000"/>
              </w:rPr>
            </w:pPr>
            <w:r>
              <w:rPr>
                <w:rFonts w:ascii="Times New Roman" w:hAnsi="Times New Roman" w:eastAsia="等线"/>
                <w:color w:val="000000"/>
              </w:rPr>
              <w:t>GB/T 12232</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w:t>
            </w:r>
            <w:r>
              <w:rPr>
                <w:rFonts w:ascii="Times New Roman" w:hAnsi="Times New Roman" w:eastAsia="等线"/>
                <w:color w:val="000000"/>
              </w:rPr>
              <w:t>5</w:t>
            </w:r>
          </w:p>
        </w:tc>
        <w:tc>
          <w:tcPr>
            <w:tcW w:w="1412" w:type="pct"/>
            <w:vAlign w:val="center"/>
          </w:tcPr>
          <w:p w14:paraId="031A5D91">
            <w:pPr>
              <w:adjustRightInd w:val="0"/>
              <w:snapToGrid w:val="0"/>
              <w:jc w:val="center"/>
              <w:rPr>
                <w:rFonts w:ascii="Times New Roman" w:hAnsi="Times New Roman" w:eastAsia="等线"/>
                <w:color w:val="000000"/>
              </w:rPr>
            </w:pPr>
            <w:r>
              <w:rPr>
                <w:rFonts w:ascii="Times New Roman" w:hAnsi="Times New Roman" w:eastAsia="等线"/>
                <w:color w:val="000000"/>
              </w:rPr>
              <w:t>GB/T 12232</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w:t>
            </w:r>
            <w:r>
              <w:rPr>
                <w:rFonts w:ascii="Times New Roman" w:hAnsi="Times New Roman" w:eastAsia="等线"/>
                <w:color w:val="000000"/>
              </w:rPr>
              <w:t>5</w:t>
            </w:r>
          </w:p>
        </w:tc>
      </w:tr>
      <w:tr w14:paraId="040F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1" w:type="pct"/>
            <w:vAlign w:val="center"/>
          </w:tcPr>
          <w:p w14:paraId="6BC2D73A">
            <w:pPr>
              <w:jc w:val="center"/>
              <w:rPr>
                <w:rFonts w:ascii="Times New Roman" w:hAnsi="Times New Roman"/>
                <w:color w:val="000000"/>
              </w:rPr>
            </w:pPr>
            <w:r>
              <w:rPr>
                <w:rFonts w:ascii="Times New Roman" w:hAnsi="Times New Roman"/>
                <w:color w:val="000000"/>
              </w:rPr>
              <w:t>3</w:t>
            </w:r>
          </w:p>
        </w:tc>
        <w:tc>
          <w:tcPr>
            <w:tcW w:w="1805" w:type="pct"/>
            <w:vAlign w:val="center"/>
          </w:tcPr>
          <w:p w14:paraId="32A8B439">
            <w:pPr>
              <w:jc w:val="center"/>
              <w:rPr>
                <w:rFonts w:ascii="Times New Roman" w:hAnsi="Times New Roman"/>
                <w:color w:val="000000"/>
              </w:rPr>
            </w:pPr>
            <w:r>
              <w:rPr>
                <w:rFonts w:ascii="Times New Roman" w:hAnsi="Times New Roman"/>
                <w:color w:val="000000"/>
              </w:rPr>
              <w:t>密封试验</w:t>
            </w:r>
          </w:p>
        </w:tc>
        <w:tc>
          <w:tcPr>
            <w:tcW w:w="1250" w:type="pct"/>
            <w:vMerge w:val="restart"/>
            <w:vAlign w:val="center"/>
          </w:tcPr>
          <w:p w14:paraId="2F62FC5D">
            <w:pPr>
              <w:adjustRightInd w:val="0"/>
              <w:snapToGrid w:val="0"/>
              <w:jc w:val="center"/>
              <w:rPr>
                <w:rFonts w:ascii="Times New Roman" w:hAnsi="Times New Roman" w:eastAsia="等线"/>
                <w:color w:val="000000"/>
              </w:rPr>
            </w:pPr>
            <w:r>
              <w:rPr>
                <w:rFonts w:ascii="Times New Roman" w:hAnsi="Times New Roman" w:eastAsia="等线"/>
                <w:color w:val="000000"/>
              </w:rPr>
              <w:t>GB/T 12232</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w:t>
            </w:r>
            <w:r>
              <w:rPr>
                <w:rFonts w:ascii="Times New Roman" w:hAnsi="Times New Roman" w:eastAsia="等线"/>
                <w:color w:val="000000"/>
              </w:rPr>
              <w:t>5</w:t>
            </w:r>
          </w:p>
          <w:p w14:paraId="0A2BDB32">
            <w:pPr>
              <w:jc w:val="center"/>
              <w:rPr>
                <w:rFonts w:ascii="Times New Roman" w:hAnsi="Times New Roman"/>
                <w:color w:val="000000"/>
              </w:rPr>
            </w:pPr>
            <w:r>
              <w:rPr>
                <w:rFonts w:ascii="Times New Roman" w:hAnsi="Times New Roman" w:eastAsia="等线"/>
                <w:color w:val="000000"/>
              </w:rPr>
              <w:t>GB/T 13927—2022</w:t>
            </w:r>
          </w:p>
        </w:tc>
        <w:tc>
          <w:tcPr>
            <w:tcW w:w="1412" w:type="pct"/>
            <w:vMerge w:val="restart"/>
            <w:vAlign w:val="center"/>
          </w:tcPr>
          <w:p w14:paraId="68139B1C">
            <w:pPr>
              <w:adjustRightInd w:val="0"/>
              <w:snapToGrid w:val="0"/>
              <w:jc w:val="center"/>
              <w:rPr>
                <w:rFonts w:ascii="Times New Roman" w:hAnsi="Times New Roman" w:eastAsia="等线"/>
                <w:color w:val="000000"/>
              </w:rPr>
            </w:pPr>
            <w:r>
              <w:rPr>
                <w:rFonts w:ascii="Times New Roman" w:hAnsi="Times New Roman" w:eastAsia="等线"/>
                <w:color w:val="000000"/>
              </w:rPr>
              <w:t>GB/T 12232</w:t>
            </w:r>
            <w:r>
              <w:rPr>
                <w:rFonts w:ascii="Times New Roman" w:hAnsi="Times New Roman" w:eastAsia="等线"/>
                <w:szCs w:val="22"/>
              </w:rPr>
              <w:t>—</w:t>
            </w:r>
            <w:r>
              <w:rPr>
                <w:rFonts w:ascii="Times New Roman" w:hAnsi="Times New Roman" w:eastAsia="等线"/>
                <w:color w:val="000000"/>
              </w:rPr>
              <w:t>20</w:t>
            </w:r>
            <w:r>
              <w:rPr>
                <w:rFonts w:hint="eastAsia" w:ascii="Times New Roman" w:hAnsi="Times New Roman" w:eastAsia="等线"/>
                <w:color w:val="000000"/>
              </w:rPr>
              <w:t>2</w:t>
            </w:r>
            <w:r>
              <w:rPr>
                <w:rFonts w:ascii="Times New Roman" w:hAnsi="Times New Roman" w:eastAsia="等线"/>
                <w:color w:val="000000"/>
              </w:rPr>
              <w:t>5</w:t>
            </w:r>
          </w:p>
          <w:p w14:paraId="4631D69F">
            <w:pPr>
              <w:adjustRightInd w:val="0"/>
              <w:snapToGrid w:val="0"/>
              <w:jc w:val="center"/>
              <w:rPr>
                <w:rFonts w:ascii="Times New Roman" w:hAnsi="Times New Roman" w:eastAsia="等线"/>
                <w:color w:val="000000"/>
              </w:rPr>
            </w:pPr>
            <w:r>
              <w:rPr>
                <w:rFonts w:ascii="Times New Roman" w:hAnsi="Times New Roman" w:eastAsia="等线"/>
                <w:color w:val="000000"/>
              </w:rPr>
              <w:t>GB/T 13927—2022</w:t>
            </w:r>
          </w:p>
        </w:tc>
      </w:tr>
      <w:tr w14:paraId="57E6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1" w:type="pct"/>
            <w:shd w:val="clear" w:color="auto" w:fill="auto"/>
            <w:vAlign w:val="center"/>
          </w:tcPr>
          <w:p w14:paraId="5DA020F9">
            <w:pPr>
              <w:jc w:val="center"/>
              <w:rPr>
                <w:rFonts w:ascii="Times New Roman" w:hAnsi="Times New Roman"/>
                <w:color w:val="000000"/>
              </w:rPr>
            </w:pPr>
            <w:r>
              <w:rPr>
                <w:rFonts w:ascii="Times New Roman" w:hAnsi="Times New Roman"/>
                <w:color w:val="000000"/>
              </w:rPr>
              <w:t>4</w:t>
            </w:r>
          </w:p>
        </w:tc>
        <w:tc>
          <w:tcPr>
            <w:tcW w:w="1805" w:type="pct"/>
            <w:shd w:val="clear" w:color="auto" w:fill="auto"/>
            <w:vAlign w:val="center"/>
          </w:tcPr>
          <w:p w14:paraId="67C5EFF1">
            <w:pPr>
              <w:jc w:val="center"/>
              <w:rPr>
                <w:rFonts w:ascii="Times New Roman" w:hAnsi="Times New Roman"/>
                <w:color w:val="000000"/>
              </w:rPr>
            </w:pPr>
            <w:r>
              <w:rPr>
                <w:rFonts w:ascii="Times New Roman" w:hAnsi="Times New Roman"/>
                <w:color w:val="000000"/>
              </w:rPr>
              <w:t>壳体试验</w:t>
            </w:r>
          </w:p>
        </w:tc>
        <w:tc>
          <w:tcPr>
            <w:tcW w:w="1250" w:type="pct"/>
            <w:vMerge w:val="continue"/>
            <w:shd w:val="clear" w:color="auto" w:fill="auto"/>
            <w:vAlign w:val="center"/>
          </w:tcPr>
          <w:p w14:paraId="4A99383A">
            <w:pPr>
              <w:jc w:val="center"/>
              <w:rPr>
                <w:rFonts w:ascii="Times New Roman" w:hAnsi="Times New Roman"/>
                <w:color w:val="000000"/>
              </w:rPr>
            </w:pPr>
          </w:p>
        </w:tc>
        <w:tc>
          <w:tcPr>
            <w:tcW w:w="1412" w:type="pct"/>
            <w:vMerge w:val="continue"/>
            <w:vAlign w:val="center"/>
          </w:tcPr>
          <w:p w14:paraId="5ACCCE84">
            <w:pPr>
              <w:jc w:val="center"/>
              <w:rPr>
                <w:rFonts w:ascii="Times New Roman" w:hAnsi="Times New Roman" w:eastAsia="等线"/>
                <w:color w:val="000000"/>
              </w:rPr>
            </w:pPr>
          </w:p>
        </w:tc>
      </w:tr>
    </w:tbl>
    <w:p w14:paraId="28C9C426">
      <w:pPr>
        <w:jc w:val="left"/>
        <w:rPr>
          <w:rFonts w:ascii="Times New Roman" w:hAnsi="Times New Roman"/>
        </w:rPr>
      </w:pPr>
    </w:p>
    <w:p w14:paraId="52DA35A7">
      <w:pPr>
        <w:jc w:val="left"/>
        <w:rPr>
          <w:rFonts w:ascii="Times New Roman" w:hAnsi="Times New Roman"/>
        </w:rPr>
      </w:pPr>
      <w:r>
        <w:rPr>
          <w:rFonts w:hint="eastAsia" w:ascii="Times New Roman" w:hAnsi="Times New Roman"/>
        </w:rPr>
        <w:t>2</w:t>
      </w:r>
      <w:r>
        <w:rPr>
          <w:rFonts w:ascii="Times New Roman" w:hAnsi="Times New Roman"/>
        </w:rPr>
        <w:t xml:space="preserve">.12 </w:t>
      </w:r>
      <w:r>
        <w:rPr>
          <w:rFonts w:hint="eastAsia" w:ascii="Times New Roman" w:hAnsi="Times New Roman"/>
        </w:rPr>
        <w:t>阀门（水暖阀门-闸阀</w:t>
      </w:r>
      <w:r>
        <w:rPr>
          <w:rFonts w:ascii="Times New Roman" w:hAnsi="Times New Roman"/>
        </w:rPr>
        <w:t>CJ/T 216</w:t>
      </w:r>
      <w:r>
        <w:rPr>
          <w:rFonts w:ascii="Times New Roman" w:hAnsi="Times New Roman" w:eastAsia="新宋体"/>
          <w:color w:val="000000"/>
        </w:rPr>
        <w:t>—</w:t>
      </w:r>
      <w:r>
        <w:rPr>
          <w:rFonts w:ascii="Times New Roman" w:hAnsi="Times New Roman"/>
        </w:rPr>
        <w:t>2013</w:t>
      </w:r>
      <w:r>
        <w:rPr>
          <w:rFonts w:hint="eastAsia" w:ascii="Times New Roman" w:hAnsi="Times New Roman"/>
        </w:rPr>
        <w:t>）</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3302"/>
        <w:gridCol w:w="2256"/>
        <w:gridCol w:w="2568"/>
      </w:tblGrid>
      <w:tr w14:paraId="78A1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3B76F71F">
            <w:pPr>
              <w:jc w:val="center"/>
              <w:rPr>
                <w:rFonts w:ascii="Times New Roman" w:hAnsi="Times New Roman"/>
                <w:color w:val="000000"/>
              </w:rPr>
            </w:pPr>
            <w:r>
              <w:rPr>
                <w:rFonts w:ascii="Times New Roman" w:hAnsi="Times New Roman"/>
                <w:color w:val="000000"/>
              </w:rPr>
              <w:t>序号</w:t>
            </w:r>
          </w:p>
        </w:tc>
        <w:tc>
          <w:tcPr>
            <w:tcW w:w="1822" w:type="pct"/>
            <w:vAlign w:val="center"/>
          </w:tcPr>
          <w:p w14:paraId="2C354AFC">
            <w:pPr>
              <w:jc w:val="center"/>
              <w:rPr>
                <w:rFonts w:ascii="Times New Roman" w:hAnsi="Times New Roman"/>
                <w:color w:val="000000"/>
              </w:rPr>
            </w:pPr>
            <w:r>
              <w:rPr>
                <w:rFonts w:ascii="Times New Roman" w:hAnsi="Times New Roman"/>
                <w:color w:val="000000"/>
              </w:rPr>
              <w:t>检验项目</w:t>
            </w:r>
          </w:p>
        </w:tc>
        <w:tc>
          <w:tcPr>
            <w:tcW w:w="1245" w:type="pct"/>
            <w:vAlign w:val="center"/>
          </w:tcPr>
          <w:p w14:paraId="552061AB">
            <w:pPr>
              <w:jc w:val="center"/>
              <w:rPr>
                <w:rFonts w:ascii="Times New Roman" w:hAnsi="Times New Roman"/>
                <w:color w:val="000000"/>
              </w:rPr>
            </w:pPr>
            <w:r>
              <w:rPr>
                <w:rFonts w:hint="eastAsia" w:ascii="Times New Roman" w:hAnsi="Times New Roman"/>
                <w:color w:val="000000"/>
              </w:rPr>
              <w:t>检验依据</w:t>
            </w:r>
          </w:p>
        </w:tc>
        <w:tc>
          <w:tcPr>
            <w:tcW w:w="1417" w:type="pct"/>
            <w:vAlign w:val="center"/>
          </w:tcPr>
          <w:p w14:paraId="1435D93E">
            <w:pPr>
              <w:jc w:val="center"/>
              <w:rPr>
                <w:rFonts w:ascii="Times New Roman" w:hAnsi="Times New Roman"/>
                <w:color w:val="000000"/>
              </w:rPr>
            </w:pPr>
            <w:r>
              <w:rPr>
                <w:rFonts w:ascii="Times New Roman" w:hAnsi="Times New Roman"/>
                <w:color w:val="000000"/>
              </w:rPr>
              <w:t>检验方法</w:t>
            </w:r>
          </w:p>
        </w:tc>
      </w:tr>
      <w:tr w14:paraId="036E6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6593C124">
            <w:pPr>
              <w:jc w:val="center"/>
              <w:rPr>
                <w:rFonts w:ascii="Times New Roman" w:hAnsi="Times New Roman"/>
                <w:color w:val="000000"/>
              </w:rPr>
            </w:pPr>
            <w:r>
              <w:rPr>
                <w:rFonts w:ascii="Times New Roman" w:hAnsi="Times New Roman"/>
                <w:color w:val="000000"/>
              </w:rPr>
              <w:t>1</w:t>
            </w:r>
          </w:p>
        </w:tc>
        <w:tc>
          <w:tcPr>
            <w:tcW w:w="1822" w:type="pct"/>
            <w:vAlign w:val="center"/>
          </w:tcPr>
          <w:p w14:paraId="5ECA5C3D">
            <w:pPr>
              <w:jc w:val="center"/>
              <w:rPr>
                <w:rFonts w:ascii="Times New Roman" w:hAnsi="Times New Roman"/>
                <w:color w:val="000000"/>
              </w:rPr>
            </w:pPr>
            <w:r>
              <w:rPr>
                <w:rFonts w:ascii="Times New Roman" w:hAnsi="Times New Roman"/>
                <w:color w:val="000000"/>
              </w:rPr>
              <w:t>壳体强度</w:t>
            </w:r>
          </w:p>
        </w:tc>
        <w:tc>
          <w:tcPr>
            <w:tcW w:w="1245" w:type="pct"/>
            <w:vMerge w:val="restart"/>
            <w:vAlign w:val="center"/>
          </w:tcPr>
          <w:p w14:paraId="0C61DCAD">
            <w:pPr>
              <w:jc w:val="center"/>
              <w:rPr>
                <w:rFonts w:ascii="Times New Roman" w:hAnsi="Times New Roman" w:eastAsia="等线"/>
                <w:color w:val="000000"/>
              </w:rPr>
            </w:pPr>
            <w:r>
              <w:rPr>
                <w:rFonts w:ascii="Times New Roman" w:hAnsi="Times New Roman" w:eastAsia="等线"/>
                <w:color w:val="000000"/>
              </w:rPr>
              <w:t>CJ/T 216</w:t>
            </w:r>
            <w:r>
              <w:rPr>
                <w:rFonts w:ascii="Times New Roman" w:hAnsi="Times New Roman" w:eastAsia="等线"/>
                <w:szCs w:val="22"/>
              </w:rPr>
              <w:t>—</w:t>
            </w:r>
            <w:r>
              <w:rPr>
                <w:rFonts w:ascii="Times New Roman" w:hAnsi="Times New Roman" w:eastAsia="等线"/>
                <w:color w:val="000000"/>
              </w:rPr>
              <w:t>2013</w:t>
            </w:r>
          </w:p>
          <w:p w14:paraId="1804864A">
            <w:pPr>
              <w:jc w:val="center"/>
              <w:rPr>
                <w:rFonts w:ascii="Times New Roman" w:hAnsi="Times New Roman"/>
                <w:color w:val="000000"/>
              </w:rPr>
            </w:pPr>
            <w:r>
              <w:rPr>
                <w:rFonts w:ascii="Times New Roman" w:hAnsi="Times New Roman" w:eastAsia="等线"/>
                <w:color w:val="000000"/>
              </w:rPr>
              <w:t>GB/T 13927</w:t>
            </w:r>
            <w:r>
              <w:rPr>
                <w:rFonts w:ascii="Times New Roman" w:hAnsi="Times New Roman" w:eastAsia="等线"/>
                <w:szCs w:val="22"/>
              </w:rPr>
              <w:t>—</w:t>
            </w:r>
            <w:r>
              <w:rPr>
                <w:rFonts w:ascii="Times New Roman" w:hAnsi="Times New Roman" w:eastAsia="等线"/>
                <w:color w:val="000000"/>
              </w:rPr>
              <w:t>2022</w:t>
            </w:r>
          </w:p>
        </w:tc>
        <w:tc>
          <w:tcPr>
            <w:tcW w:w="1417" w:type="pct"/>
            <w:vMerge w:val="restart"/>
            <w:vAlign w:val="center"/>
          </w:tcPr>
          <w:p w14:paraId="7717DE85">
            <w:pPr>
              <w:jc w:val="center"/>
              <w:rPr>
                <w:rFonts w:ascii="Times New Roman" w:hAnsi="Times New Roman" w:eastAsia="等线"/>
                <w:color w:val="000000"/>
              </w:rPr>
            </w:pPr>
            <w:r>
              <w:rPr>
                <w:rFonts w:ascii="Times New Roman" w:hAnsi="Times New Roman" w:eastAsia="等线"/>
                <w:color w:val="000000"/>
              </w:rPr>
              <w:t>CJ/T 216</w:t>
            </w:r>
            <w:r>
              <w:rPr>
                <w:rFonts w:ascii="Times New Roman" w:hAnsi="Times New Roman" w:eastAsia="等线"/>
                <w:szCs w:val="22"/>
              </w:rPr>
              <w:t>—</w:t>
            </w:r>
            <w:r>
              <w:rPr>
                <w:rFonts w:ascii="Times New Roman" w:hAnsi="Times New Roman" w:eastAsia="等线"/>
                <w:color w:val="000000"/>
              </w:rPr>
              <w:t>2013</w:t>
            </w:r>
          </w:p>
          <w:p w14:paraId="0D2B30EA">
            <w:pPr>
              <w:jc w:val="center"/>
              <w:rPr>
                <w:rFonts w:ascii="Times New Roman" w:hAnsi="Times New Roman" w:eastAsia="等线"/>
                <w:color w:val="000000"/>
              </w:rPr>
            </w:pPr>
            <w:r>
              <w:rPr>
                <w:rFonts w:ascii="Times New Roman" w:hAnsi="Times New Roman" w:eastAsia="等线"/>
                <w:color w:val="000000"/>
              </w:rPr>
              <w:t>GB/T 13927</w:t>
            </w:r>
            <w:r>
              <w:rPr>
                <w:rFonts w:ascii="Times New Roman" w:hAnsi="Times New Roman" w:eastAsia="等线"/>
                <w:szCs w:val="22"/>
              </w:rPr>
              <w:t>—</w:t>
            </w:r>
            <w:r>
              <w:rPr>
                <w:rFonts w:ascii="Times New Roman" w:hAnsi="Times New Roman" w:eastAsia="等线"/>
                <w:color w:val="000000"/>
              </w:rPr>
              <w:t>2022</w:t>
            </w:r>
          </w:p>
        </w:tc>
      </w:tr>
      <w:tr w14:paraId="7D30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1850F079">
            <w:pPr>
              <w:jc w:val="center"/>
              <w:rPr>
                <w:rFonts w:ascii="Times New Roman" w:hAnsi="Times New Roman"/>
                <w:color w:val="000000"/>
              </w:rPr>
            </w:pPr>
            <w:r>
              <w:rPr>
                <w:rFonts w:ascii="Times New Roman" w:hAnsi="Times New Roman"/>
                <w:color w:val="000000"/>
              </w:rPr>
              <w:t>2</w:t>
            </w:r>
          </w:p>
        </w:tc>
        <w:tc>
          <w:tcPr>
            <w:tcW w:w="1822" w:type="pct"/>
            <w:vAlign w:val="center"/>
          </w:tcPr>
          <w:p w14:paraId="63EE1117">
            <w:pPr>
              <w:jc w:val="center"/>
              <w:rPr>
                <w:rFonts w:ascii="Times New Roman" w:hAnsi="Times New Roman"/>
                <w:color w:val="000000"/>
              </w:rPr>
            </w:pPr>
            <w:r>
              <w:rPr>
                <w:rFonts w:ascii="Times New Roman" w:hAnsi="Times New Roman"/>
                <w:color w:val="000000"/>
              </w:rPr>
              <w:t>密封</w:t>
            </w:r>
          </w:p>
        </w:tc>
        <w:tc>
          <w:tcPr>
            <w:tcW w:w="1245" w:type="pct"/>
            <w:vMerge w:val="continue"/>
            <w:vAlign w:val="center"/>
          </w:tcPr>
          <w:p w14:paraId="1DCB7907">
            <w:pPr>
              <w:jc w:val="center"/>
              <w:rPr>
                <w:rFonts w:ascii="Times New Roman" w:hAnsi="Times New Roman"/>
                <w:color w:val="000000"/>
              </w:rPr>
            </w:pPr>
          </w:p>
        </w:tc>
        <w:tc>
          <w:tcPr>
            <w:tcW w:w="1417" w:type="pct"/>
            <w:vMerge w:val="continue"/>
            <w:vAlign w:val="center"/>
          </w:tcPr>
          <w:p w14:paraId="2C36A4F1">
            <w:pPr>
              <w:jc w:val="center"/>
              <w:rPr>
                <w:rFonts w:ascii="Times New Roman" w:hAnsi="Times New Roman" w:eastAsia="等线"/>
                <w:color w:val="000000"/>
              </w:rPr>
            </w:pPr>
          </w:p>
        </w:tc>
      </w:tr>
      <w:tr w14:paraId="39D1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3B814721">
            <w:pPr>
              <w:jc w:val="center"/>
              <w:rPr>
                <w:rFonts w:ascii="Times New Roman" w:hAnsi="Times New Roman"/>
                <w:color w:val="000000"/>
              </w:rPr>
            </w:pPr>
            <w:r>
              <w:rPr>
                <w:rFonts w:ascii="Times New Roman" w:hAnsi="Times New Roman"/>
                <w:color w:val="000000"/>
              </w:rPr>
              <w:t>3</w:t>
            </w:r>
          </w:p>
        </w:tc>
        <w:tc>
          <w:tcPr>
            <w:tcW w:w="1822" w:type="pct"/>
            <w:vAlign w:val="center"/>
          </w:tcPr>
          <w:p w14:paraId="7E9BC1AA">
            <w:pPr>
              <w:jc w:val="center"/>
              <w:rPr>
                <w:rFonts w:ascii="Times New Roman" w:hAnsi="Times New Roman"/>
                <w:color w:val="000000"/>
              </w:rPr>
            </w:pPr>
            <w:r>
              <w:rPr>
                <w:rFonts w:ascii="Times New Roman" w:hAnsi="Times New Roman"/>
                <w:color w:val="000000"/>
              </w:rPr>
              <w:t>低压密封</w:t>
            </w:r>
          </w:p>
        </w:tc>
        <w:tc>
          <w:tcPr>
            <w:tcW w:w="1245" w:type="pct"/>
            <w:vAlign w:val="center"/>
          </w:tcPr>
          <w:p w14:paraId="560B3048">
            <w:pPr>
              <w:jc w:val="center"/>
              <w:rPr>
                <w:rFonts w:ascii="Times New Roman" w:hAnsi="Times New Roman"/>
                <w:color w:val="000000"/>
              </w:rPr>
            </w:pPr>
            <w:r>
              <w:rPr>
                <w:rFonts w:ascii="Times New Roman" w:hAnsi="Times New Roman" w:eastAsia="等线"/>
                <w:color w:val="000000"/>
              </w:rPr>
              <w:t>CJ/T 216</w:t>
            </w:r>
            <w:r>
              <w:rPr>
                <w:rFonts w:ascii="Times New Roman" w:hAnsi="Times New Roman" w:eastAsia="等线"/>
                <w:szCs w:val="22"/>
              </w:rPr>
              <w:t>—</w:t>
            </w:r>
            <w:r>
              <w:rPr>
                <w:rFonts w:ascii="Times New Roman" w:hAnsi="Times New Roman" w:eastAsia="等线"/>
                <w:color w:val="000000"/>
              </w:rPr>
              <w:t>2013</w:t>
            </w:r>
          </w:p>
        </w:tc>
        <w:tc>
          <w:tcPr>
            <w:tcW w:w="1417" w:type="pct"/>
            <w:vAlign w:val="center"/>
          </w:tcPr>
          <w:p w14:paraId="0FC8B1D7">
            <w:pPr>
              <w:jc w:val="center"/>
              <w:rPr>
                <w:rFonts w:ascii="Times New Roman" w:hAnsi="Times New Roman" w:eastAsia="等线"/>
                <w:color w:val="000000"/>
              </w:rPr>
            </w:pPr>
            <w:r>
              <w:rPr>
                <w:rFonts w:ascii="Times New Roman" w:hAnsi="Times New Roman" w:eastAsia="等线"/>
                <w:color w:val="000000"/>
              </w:rPr>
              <w:t>CJ/T 216</w:t>
            </w:r>
            <w:r>
              <w:rPr>
                <w:rFonts w:ascii="Times New Roman" w:hAnsi="Times New Roman" w:eastAsia="等线"/>
                <w:szCs w:val="22"/>
              </w:rPr>
              <w:t>—</w:t>
            </w:r>
            <w:r>
              <w:rPr>
                <w:rFonts w:ascii="Times New Roman" w:hAnsi="Times New Roman" w:eastAsia="等线"/>
                <w:color w:val="000000"/>
              </w:rPr>
              <w:t>2013</w:t>
            </w:r>
          </w:p>
        </w:tc>
      </w:tr>
      <w:tr w14:paraId="57283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69B4E766">
            <w:pPr>
              <w:jc w:val="center"/>
              <w:rPr>
                <w:rFonts w:ascii="Times New Roman" w:hAnsi="Times New Roman"/>
                <w:color w:val="000000"/>
              </w:rPr>
            </w:pPr>
            <w:r>
              <w:rPr>
                <w:rFonts w:ascii="Times New Roman" w:hAnsi="Times New Roman"/>
                <w:color w:val="000000"/>
              </w:rPr>
              <w:t>4</w:t>
            </w:r>
          </w:p>
        </w:tc>
        <w:tc>
          <w:tcPr>
            <w:tcW w:w="1822" w:type="pct"/>
            <w:vAlign w:val="center"/>
          </w:tcPr>
          <w:p w14:paraId="702F7333">
            <w:pPr>
              <w:jc w:val="center"/>
              <w:rPr>
                <w:rFonts w:ascii="Times New Roman" w:hAnsi="Times New Roman"/>
                <w:color w:val="000000"/>
              </w:rPr>
            </w:pPr>
            <w:r>
              <w:rPr>
                <w:rFonts w:ascii="Times New Roman" w:hAnsi="Times New Roman"/>
                <w:color w:val="000000"/>
              </w:rPr>
              <w:t>阀杆最小直径</w:t>
            </w:r>
          </w:p>
        </w:tc>
        <w:tc>
          <w:tcPr>
            <w:tcW w:w="1245" w:type="pct"/>
            <w:vAlign w:val="center"/>
          </w:tcPr>
          <w:p w14:paraId="1124F685">
            <w:pPr>
              <w:jc w:val="center"/>
              <w:rPr>
                <w:rFonts w:ascii="Times New Roman" w:hAnsi="Times New Roman"/>
                <w:color w:val="000000"/>
              </w:rPr>
            </w:pPr>
            <w:r>
              <w:rPr>
                <w:rFonts w:ascii="Times New Roman" w:hAnsi="Times New Roman" w:eastAsia="等线"/>
                <w:color w:val="000000"/>
              </w:rPr>
              <w:t>CJ/T 216</w:t>
            </w:r>
            <w:r>
              <w:rPr>
                <w:rFonts w:ascii="Times New Roman" w:hAnsi="Times New Roman" w:eastAsia="等线"/>
                <w:szCs w:val="22"/>
              </w:rPr>
              <w:t>—</w:t>
            </w:r>
            <w:r>
              <w:rPr>
                <w:rFonts w:ascii="Times New Roman" w:hAnsi="Times New Roman" w:eastAsia="等线"/>
                <w:color w:val="000000"/>
              </w:rPr>
              <w:t>2013</w:t>
            </w:r>
          </w:p>
        </w:tc>
        <w:tc>
          <w:tcPr>
            <w:tcW w:w="1417" w:type="pct"/>
            <w:vAlign w:val="center"/>
          </w:tcPr>
          <w:p w14:paraId="100B83C8">
            <w:pPr>
              <w:adjustRightInd w:val="0"/>
              <w:snapToGrid w:val="0"/>
              <w:jc w:val="center"/>
              <w:rPr>
                <w:rFonts w:ascii="Times New Roman" w:hAnsi="Times New Roman" w:eastAsia="等线"/>
                <w:color w:val="000000"/>
              </w:rPr>
            </w:pPr>
            <w:r>
              <w:rPr>
                <w:rFonts w:ascii="Times New Roman" w:hAnsi="Times New Roman" w:eastAsia="等线"/>
                <w:color w:val="000000"/>
              </w:rPr>
              <w:t>CJ/T 216</w:t>
            </w:r>
            <w:r>
              <w:rPr>
                <w:rFonts w:ascii="Times New Roman" w:hAnsi="Times New Roman" w:eastAsia="等线"/>
                <w:szCs w:val="22"/>
              </w:rPr>
              <w:t>—</w:t>
            </w:r>
            <w:r>
              <w:rPr>
                <w:rFonts w:ascii="Times New Roman" w:hAnsi="Times New Roman" w:eastAsia="等线"/>
                <w:color w:val="000000"/>
              </w:rPr>
              <w:t>2013</w:t>
            </w:r>
          </w:p>
        </w:tc>
      </w:tr>
      <w:tr w14:paraId="6C9F2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shd w:val="clear" w:color="auto" w:fill="auto"/>
            <w:vAlign w:val="center"/>
          </w:tcPr>
          <w:p w14:paraId="02CC11EF">
            <w:pPr>
              <w:jc w:val="center"/>
              <w:rPr>
                <w:rFonts w:ascii="Times New Roman" w:hAnsi="Times New Roman"/>
                <w:color w:val="000000"/>
              </w:rPr>
            </w:pPr>
            <w:r>
              <w:rPr>
                <w:rFonts w:ascii="Times New Roman" w:hAnsi="Times New Roman"/>
                <w:color w:val="000000"/>
              </w:rPr>
              <w:t>5</w:t>
            </w:r>
          </w:p>
        </w:tc>
        <w:tc>
          <w:tcPr>
            <w:tcW w:w="1822" w:type="pct"/>
            <w:shd w:val="clear" w:color="auto" w:fill="auto"/>
            <w:vAlign w:val="center"/>
          </w:tcPr>
          <w:p w14:paraId="04F4B651">
            <w:pPr>
              <w:jc w:val="center"/>
              <w:rPr>
                <w:rFonts w:ascii="Times New Roman" w:hAnsi="Times New Roman"/>
                <w:color w:val="000000"/>
              </w:rPr>
            </w:pPr>
            <w:r>
              <w:rPr>
                <w:rFonts w:ascii="Times New Roman" w:hAnsi="Times New Roman"/>
                <w:color w:val="000000"/>
              </w:rPr>
              <w:t>壳体壁厚</w:t>
            </w:r>
          </w:p>
        </w:tc>
        <w:tc>
          <w:tcPr>
            <w:tcW w:w="1245" w:type="pct"/>
            <w:shd w:val="clear" w:color="auto" w:fill="auto"/>
            <w:vAlign w:val="center"/>
          </w:tcPr>
          <w:p w14:paraId="5A39476E">
            <w:pPr>
              <w:jc w:val="center"/>
              <w:rPr>
                <w:rFonts w:ascii="Times New Roman" w:hAnsi="Times New Roman"/>
                <w:color w:val="000000"/>
              </w:rPr>
            </w:pPr>
            <w:r>
              <w:rPr>
                <w:rFonts w:ascii="Times New Roman" w:hAnsi="Times New Roman" w:eastAsia="等线"/>
                <w:color w:val="000000"/>
              </w:rPr>
              <w:t>CJ/T 216</w:t>
            </w:r>
            <w:r>
              <w:rPr>
                <w:rFonts w:ascii="Times New Roman" w:hAnsi="Times New Roman" w:eastAsia="等线"/>
                <w:szCs w:val="22"/>
              </w:rPr>
              <w:t>—</w:t>
            </w:r>
            <w:r>
              <w:rPr>
                <w:rFonts w:ascii="Times New Roman" w:hAnsi="Times New Roman" w:eastAsia="等线"/>
                <w:color w:val="000000"/>
              </w:rPr>
              <w:t>2013</w:t>
            </w:r>
          </w:p>
        </w:tc>
        <w:tc>
          <w:tcPr>
            <w:tcW w:w="1417" w:type="pct"/>
            <w:vAlign w:val="center"/>
          </w:tcPr>
          <w:p w14:paraId="55DEE63B">
            <w:pPr>
              <w:jc w:val="center"/>
              <w:rPr>
                <w:rFonts w:ascii="Times New Roman" w:hAnsi="Times New Roman" w:eastAsia="等线"/>
                <w:color w:val="000000"/>
              </w:rPr>
            </w:pPr>
            <w:r>
              <w:rPr>
                <w:rFonts w:ascii="Times New Roman" w:hAnsi="Times New Roman" w:eastAsia="等线"/>
                <w:color w:val="000000"/>
              </w:rPr>
              <w:t>CJ/T 216</w:t>
            </w:r>
            <w:r>
              <w:rPr>
                <w:rFonts w:ascii="Times New Roman" w:hAnsi="Times New Roman" w:eastAsia="等线"/>
                <w:szCs w:val="22"/>
              </w:rPr>
              <w:t>—</w:t>
            </w:r>
            <w:r>
              <w:rPr>
                <w:rFonts w:ascii="Times New Roman" w:hAnsi="Times New Roman" w:eastAsia="等线"/>
                <w:color w:val="000000"/>
              </w:rPr>
              <w:t>2013</w:t>
            </w:r>
          </w:p>
        </w:tc>
      </w:tr>
    </w:tbl>
    <w:p w14:paraId="1B5B4865">
      <w:pPr>
        <w:jc w:val="left"/>
        <w:rPr>
          <w:rFonts w:ascii="Times New Roman" w:hAnsi="Times New Roman"/>
        </w:rPr>
      </w:pPr>
    </w:p>
    <w:p w14:paraId="029338A2">
      <w:pPr>
        <w:widowControl/>
        <w:adjustRightInd w:val="0"/>
        <w:snapToGrid w:val="0"/>
        <w:spacing w:line="440" w:lineRule="exact"/>
        <w:jc w:val="left"/>
        <w:rPr>
          <w:rFonts w:ascii="Times New Roman" w:hAnsi="Times New Roman"/>
          <w:color w:val="000000"/>
        </w:rPr>
      </w:pPr>
      <w:r>
        <w:rPr>
          <w:rFonts w:hint="eastAsia" w:ascii="Times New Roman" w:hAnsi="Times New Roman"/>
          <w:color w:val="000000"/>
        </w:rPr>
        <w:t>2</w:t>
      </w:r>
      <w:r>
        <w:rPr>
          <w:rFonts w:ascii="Times New Roman" w:hAnsi="Times New Roman"/>
          <w:color w:val="000000"/>
        </w:rPr>
        <w:t>.13 阀门（水暖阀门-蝶阀</w:t>
      </w:r>
      <w:r>
        <w:rPr>
          <w:rFonts w:ascii="Times New Roman" w:hAnsi="Times New Roman" w:eastAsia="新宋体"/>
          <w:color w:val="000000"/>
        </w:rPr>
        <w:t>GB/T 12238—2008</w:t>
      </w:r>
      <w:r>
        <w:rPr>
          <w:rFonts w:ascii="Times New Roman" w:hAnsi="Times New Roman"/>
          <w:color w:val="000000"/>
        </w:rPr>
        <w:t>）</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3332"/>
        <w:gridCol w:w="2241"/>
        <w:gridCol w:w="2553"/>
      </w:tblGrid>
      <w:tr w14:paraId="0CFAA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3E9CEB67">
            <w:pPr>
              <w:jc w:val="center"/>
              <w:rPr>
                <w:rFonts w:ascii="Times New Roman" w:hAnsi="Times New Roman"/>
                <w:color w:val="000000"/>
              </w:rPr>
            </w:pPr>
            <w:r>
              <w:rPr>
                <w:rFonts w:ascii="Times New Roman" w:hAnsi="Times New Roman"/>
                <w:color w:val="000000"/>
              </w:rPr>
              <w:t>序号</w:t>
            </w:r>
          </w:p>
        </w:tc>
        <w:tc>
          <w:tcPr>
            <w:tcW w:w="1839" w:type="pct"/>
            <w:vAlign w:val="center"/>
          </w:tcPr>
          <w:p w14:paraId="412F1B6F">
            <w:pPr>
              <w:jc w:val="center"/>
              <w:rPr>
                <w:rFonts w:ascii="Times New Roman" w:hAnsi="Times New Roman"/>
                <w:color w:val="000000"/>
              </w:rPr>
            </w:pPr>
            <w:r>
              <w:rPr>
                <w:rFonts w:ascii="Times New Roman" w:hAnsi="Times New Roman"/>
                <w:color w:val="000000"/>
              </w:rPr>
              <w:t>检验项目</w:t>
            </w:r>
          </w:p>
        </w:tc>
        <w:tc>
          <w:tcPr>
            <w:tcW w:w="1237" w:type="pct"/>
            <w:vAlign w:val="center"/>
          </w:tcPr>
          <w:p w14:paraId="7121EE3D">
            <w:pPr>
              <w:jc w:val="center"/>
              <w:rPr>
                <w:rFonts w:ascii="Times New Roman" w:hAnsi="Times New Roman"/>
                <w:color w:val="000000"/>
              </w:rPr>
            </w:pPr>
            <w:r>
              <w:rPr>
                <w:rFonts w:hint="eastAsia" w:ascii="Times New Roman" w:hAnsi="Times New Roman"/>
                <w:color w:val="000000"/>
              </w:rPr>
              <w:t>检验依据</w:t>
            </w:r>
          </w:p>
        </w:tc>
        <w:tc>
          <w:tcPr>
            <w:tcW w:w="1409" w:type="pct"/>
            <w:vAlign w:val="center"/>
          </w:tcPr>
          <w:p w14:paraId="4834B5D5">
            <w:pPr>
              <w:jc w:val="center"/>
              <w:rPr>
                <w:rFonts w:ascii="Times New Roman" w:hAnsi="Times New Roman"/>
                <w:color w:val="000000"/>
              </w:rPr>
            </w:pPr>
            <w:r>
              <w:rPr>
                <w:rFonts w:ascii="Times New Roman" w:hAnsi="Times New Roman"/>
                <w:color w:val="000000"/>
              </w:rPr>
              <w:t>检验方法</w:t>
            </w:r>
          </w:p>
        </w:tc>
      </w:tr>
      <w:tr w14:paraId="3F88E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2916F4E6">
            <w:pPr>
              <w:jc w:val="center"/>
              <w:rPr>
                <w:rFonts w:ascii="Times New Roman" w:hAnsi="Times New Roman"/>
                <w:color w:val="000000"/>
              </w:rPr>
            </w:pPr>
            <w:r>
              <w:rPr>
                <w:rFonts w:ascii="Times New Roman" w:hAnsi="Times New Roman"/>
                <w:color w:val="000000"/>
              </w:rPr>
              <w:t>1</w:t>
            </w:r>
          </w:p>
        </w:tc>
        <w:tc>
          <w:tcPr>
            <w:tcW w:w="1839" w:type="pct"/>
            <w:vAlign w:val="center"/>
          </w:tcPr>
          <w:p w14:paraId="248175A7">
            <w:pPr>
              <w:jc w:val="center"/>
              <w:rPr>
                <w:rFonts w:ascii="Times New Roman" w:hAnsi="Times New Roman"/>
                <w:color w:val="000000"/>
              </w:rPr>
            </w:pPr>
            <w:r>
              <w:rPr>
                <w:rFonts w:ascii="Times New Roman" w:hAnsi="Times New Roman"/>
                <w:color w:val="000000"/>
              </w:rPr>
              <w:t>壳体试验</w:t>
            </w:r>
          </w:p>
        </w:tc>
        <w:tc>
          <w:tcPr>
            <w:tcW w:w="1237" w:type="pct"/>
            <w:vMerge w:val="restart"/>
            <w:vAlign w:val="center"/>
          </w:tcPr>
          <w:p w14:paraId="4DF84ACC">
            <w:pPr>
              <w:adjustRightInd w:val="0"/>
              <w:snapToGrid w:val="0"/>
              <w:jc w:val="center"/>
              <w:rPr>
                <w:rFonts w:ascii="Times New Roman" w:hAnsi="Times New Roman" w:eastAsia="等线"/>
                <w:szCs w:val="22"/>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p w14:paraId="2D4FC25C">
            <w:pPr>
              <w:jc w:val="center"/>
              <w:rPr>
                <w:rFonts w:ascii="Times New Roman" w:hAnsi="Times New Roman"/>
                <w:color w:val="000000"/>
              </w:rPr>
            </w:pPr>
            <w:r>
              <w:rPr>
                <w:rFonts w:ascii="Times New Roman" w:hAnsi="Times New Roman" w:eastAsia="等线"/>
                <w:color w:val="000000"/>
              </w:rPr>
              <w:t>GB/T 13927</w:t>
            </w:r>
            <w:r>
              <w:rPr>
                <w:rFonts w:ascii="Times New Roman" w:hAnsi="Times New Roman" w:eastAsia="等线"/>
                <w:szCs w:val="22"/>
              </w:rPr>
              <w:t>—</w:t>
            </w:r>
            <w:r>
              <w:rPr>
                <w:rFonts w:ascii="Times New Roman" w:hAnsi="Times New Roman" w:eastAsia="等线"/>
                <w:color w:val="000000"/>
              </w:rPr>
              <w:t>2022</w:t>
            </w:r>
          </w:p>
        </w:tc>
        <w:tc>
          <w:tcPr>
            <w:tcW w:w="1409" w:type="pct"/>
            <w:vMerge w:val="restart"/>
            <w:vAlign w:val="center"/>
          </w:tcPr>
          <w:p w14:paraId="19CF2942">
            <w:pPr>
              <w:adjustRightInd w:val="0"/>
              <w:snapToGrid w:val="0"/>
              <w:jc w:val="center"/>
              <w:rPr>
                <w:rFonts w:ascii="Times New Roman" w:hAnsi="Times New Roman" w:eastAsia="等线"/>
                <w:szCs w:val="22"/>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p w14:paraId="3424891E">
            <w:pPr>
              <w:adjustRightInd w:val="0"/>
              <w:snapToGrid w:val="0"/>
              <w:jc w:val="center"/>
              <w:rPr>
                <w:rFonts w:ascii="Times New Roman" w:hAnsi="Times New Roman" w:eastAsia="等线"/>
                <w:szCs w:val="22"/>
              </w:rPr>
            </w:pPr>
            <w:r>
              <w:rPr>
                <w:rFonts w:ascii="Times New Roman" w:hAnsi="Times New Roman" w:eastAsia="等线"/>
                <w:color w:val="000000"/>
              </w:rPr>
              <w:t>GB/T 13927</w:t>
            </w:r>
            <w:r>
              <w:rPr>
                <w:rFonts w:ascii="Times New Roman" w:hAnsi="Times New Roman" w:eastAsia="等线"/>
                <w:szCs w:val="22"/>
              </w:rPr>
              <w:t>—</w:t>
            </w:r>
            <w:r>
              <w:rPr>
                <w:rFonts w:ascii="Times New Roman" w:hAnsi="Times New Roman" w:eastAsia="等线"/>
                <w:color w:val="000000"/>
              </w:rPr>
              <w:t>2022</w:t>
            </w:r>
          </w:p>
        </w:tc>
      </w:tr>
      <w:tr w14:paraId="5AE2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20BC19FE">
            <w:pPr>
              <w:jc w:val="center"/>
              <w:rPr>
                <w:rFonts w:ascii="Times New Roman" w:hAnsi="Times New Roman"/>
                <w:color w:val="000000"/>
              </w:rPr>
            </w:pPr>
            <w:r>
              <w:rPr>
                <w:rFonts w:ascii="Times New Roman" w:hAnsi="Times New Roman"/>
                <w:color w:val="000000"/>
              </w:rPr>
              <w:t>2</w:t>
            </w:r>
          </w:p>
        </w:tc>
        <w:tc>
          <w:tcPr>
            <w:tcW w:w="1839" w:type="pct"/>
            <w:vAlign w:val="center"/>
          </w:tcPr>
          <w:p w14:paraId="7CAFE932">
            <w:pPr>
              <w:jc w:val="center"/>
              <w:rPr>
                <w:rFonts w:ascii="Times New Roman" w:hAnsi="Times New Roman"/>
                <w:color w:val="000000"/>
              </w:rPr>
            </w:pPr>
            <w:r>
              <w:rPr>
                <w:rFonts w:ascii="Times New Roman" w:hAnsi="Times New Roman"/>
                <w:color w:val="000000"/>
              </w:rPr>
              <w:t>密封试验</w:t>
            </w:r>
          </w:p>
        </w:tc>
        <w:tc>
          <w:tcPr>
            <w:tcW w:w="1237" w:type="pct"/>
            <w:vMerge w:val="continue"/>
            <w:vAlign w:val="center"/>
          </w:tcPr>
          <w:p w14:paraId="3A2100D8">
            <w:pPr>
              <w:jc w:val="center"/>
              <w:rPr>
                <w:rFonts w:ascii="Times New Roman" w:hAnsi="Times New Roman"/>
                <w:color w:val="000000"/>
              </w:rPr>
            </w:pPr>
          </w:p>
        </w:tc>
        <w:tc>
          <w:tcPr>
            <w:tcW w:w="1409" w:type="pct"/>
            <w:vMerge w:val="continue"/>
            <w:vAlign w:val="center"/>
          </w:tcPr>
          <w:p w14:paraId="78BE8EB7">
            <w:pPr>
              <w:adjustRightInd w:val="0"/>
              <w:snapToGrid w:val="0"/>
              <w:jc w:val="center"/>
              <w:rPr>
                <w:rFonts w:ascii="Times New Roman" w:hAnsi="Times New Roman" w:eastAsia="等线"/>
                <w:szCs w:val="22"/>
              </w:rPr>
            </w:pPr>
          </w:p>
        </w:tc>
      </w:tr>
      <w:tr w14:paraId="4B27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1EF21E9C">
            <w:pPr>
              <w:jc w:val="center"/>
              <w:rPr>
                <w:rFonts w:ascii="Times New Roman" w:hAnsi="Times New Roman"/>
                <w:color w:val="000000"/>
              </w:rPr>
            </w:pPr>
            <w:r>
              <w:rPr>
                <w:rFonts w:ascii="Times New Roman" w:hAnsi="Times New Roman"/>
                <w:color w:val="000000"/>
              </w:rPr>
              <w:t>3</w:t>
            </w:r>
          </w:p>
        </w:tc>
        <w:tc>
          <w:tcPr>
            <w:tcW w:w="1839" w:type="pct"/>
            <w:vAlign w:val="center"/>
          </w:tcPr>
          <w:p w14:paraId="2CDF702C">
            <w:pPr>
              <w:jc w:val="center"/>
              <w:rPr>
                <w:rFonts w:ascii="Times New Roman" w:hAnsi="Times New Roman"/>
                <w:color w:val="000000"/>
              </w:rPr>
            </w:pPr>
            <w:r>
              <w:rPr>
                <w:rFonts w:ascii="Times New Roman" w:hAnsi="Times New Roman"/>
                <w:color w:val="000000"/>
              </w:rPr>
              <w:t>阀体壁厚测量</w:t>
            </w:r>
          </w:p>
        </w:tc>
        <w:tc>
          <w:tcPr>
            <w:tcW w:w="1237" w:type="pct"/>
            <w:vAlign w:val="center"/>
          </w:tcPr>
          <w:p w14:paraId="540BEB7A">
            <w:pPr>
              <w:jc w:val="center"/>
              <w:rPr>
                <w:rFonts w:ascii="Times New Roman" w:hAnsi="Times New Roman"/>
                <w:color w:val="000000"/>
              </w:rPr>
            </w:pPr>
            <w:r>
              <w:rPr>
                <w:rFonts w:ascii="Times New Roman" w:hAnsi="Times New Roman" w:eastAsia="等线"/>
                <w:szCs w:val="22"/>
              </w:rPr>
              <w:t>GB/T 12238—2008</w:t>
            </w:r>
          </w:p>
        </w:tc>
        <w:tc>
          <w:tcPr>
            <w:tcW w:w="1409" w:type="pct"/>
            <w:vAlign w:val="center"/>
          </w:tcPr>
          <w:p w14:paraId="1D7C70FC">
            <w:pPr>
              <w:adjustRightInd w:val="0"/>
              <w:snapToGrid w:val="0"/>
              <w:jc w:val="center"/>
              <w:rPr>
                <w:rFonts w:ascii="Times New Roman" w:hAnsi="Times New Roman" w:eastAsia="等线"/>
                <w:szCs w:val="22"/>
              </w:rPr>
            </w:pPr>
            <w:r>
              <w:rPr>
                <w:rFonts w:ascii="Times New Roman" w:hAnsi="Times New Roman" w:eastAsia="等线"/>
                <w:szCs w:val="22"/>
              </w:rPr>
              <w:t>GB/T 12238—2008</w:t>
            </w:r>
          </w:p>
        </w:tc>
      </w:tr>
      <w:tr w14:paraId="79B1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3" w:type="pct"/>
            <w:vAlign w:val="center"/>
          </w:tcPr>
          <w:p w14:paraId="0BDB2894">
            <w:pPr>
              <w:jc w:val="center"/>
              <w:rPr>
                <w:rFonts w:ascii="Times New Roman" w:hAnsi="Times New Roman"/>
                <w:color w:val="000000"/>
              </w:rPr>
            </w:pPr>
            <w:r>
              <w:rPr>
                <w:rFonts w:ascii="Times New Roman" w:hAnsi="Times New Roman"/>
                <w:color w:val="000000"/>
              </w:rPr>
              <w:t>4</w:t>
            </w:r>
          </w:p>
        </w:tc>
        <w:tc>
          <w:tcPr>
            <w:tcW w:w="1839" w:type="pct"/>
            <w:vAlign w:val="center"/>
          </w:tcPr>
          <w:p w14:paraId="4255EFDB">
            <w:pPr>
              <w:jc w:val="center"/>
              <w:rPr>
                <w:rFonts w:ascii="Times New Roman" w:hAnsi="Times New Roman"/>
                <w:color w:val="000000"/>
              </w:rPr>
            </w:pPr>
            <w:r>
              <w:rPr>
                <w:rFonts w:ascii="Times New Roman" w:hAnsi="Times New Roman"/>
                <w:color w:val="000000"/>
              </w:rPr>
              <w:t>蝶板承压能力试验</w:t>
            </w:r>
          </w:p>
        </w:tc>
        <w:tc>
          <w:tcPr>
            <w:tcW w:w="1237" w:type="pct"/>
            <w:vAlign w:val="center"/>
          </w:tcPr>
          <w:p w14:paraId="5795E80D">
            <w:pPr>
              <w:jc w:val="center"/>
              <w:rPr>
                <w:rFonts w:ascii="Times New Roman" w:hAnsi="Times New Roman"/>
                <w:color w:val="000000"/>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tc>
        <w:tc>
          <w:tcPr>
            <w:tcW w:w="1409" w:type="pct"/>
            <w:vAlign w:val="center"/>
          </w:tcPr>
          <w:p w14:paraId="11580F5A">
            <w:pPr>
              <w:adjustRightInd w:val="0"/>
              <w:snapToGrid w:val="0"/>
              <w:jc w:val="center"/>
              <w:rPr>
                <w:rFonts w:ascii="Times New Roman" w:hAnsi="Times New Roman" w:eastAsia="等线"/>
                <w:szCs w:val="22"/>
              </w:rPr>
            </w:pPr>
            <w:r>
              <w:rPr>
                <w:rFonts w:ascii="Times New Roman" w:hAnsi="Times New Roman" w:eastAsia="等线"/>
                <w:color w:val="000000"/>
              </w:rPr>
              <w:t>GB/T 12238</w:t>
            </w:r>
            <w:r>
              <w:rPr>
                <w:rFonts w:ascii="Times New Roman" w:hAnsi="Times New Roman" w:eastAsia="等线"/>
                <w:szCs w:val="22"/>
              </w:rPr>
              <w:t>—</w:t>
            </w:r>
            <w:r>
              <w:rPr>
                <w:rFonts w:ascii="Times New Roman" w:hAnsi="Times New Roman" w:eastAsia="等线"/>
                <w:color w:val="000000"/>
              </w:rPr>
              <w:t>2008</w:t>
            </w:r>
          </w:p>
        </w:tc>
      </w:tr>
    </w:tbl>
    <w:p w14:paraId="5C67F98E">
      <w:pPr>
        <w:widowControl/>
        <w:adjustRightInd w:val="0"/>
        <w:snapToGrid w:val="0"/>
        <w:spacing w:line="240" w:lineRule="auto"/>
        <w:ind w:firstLine="420" w:firstLineChars="200"/>
        <w:jc w:val="left"/>
        <w:rPr>
          <w:rFonts w:ascii="Times New Roman" w:hAnsi="Times New Roman"/>
          <w:color w:val="000000"/>
        </w:rPr>
      </w:pPr>
    </w:p>
    <w:p w14:paraId="44E7A001">
      <w:pPr>
        <w:widowControl/>
        <w:adjustRightInd w:val="0"/>
        <w:snapToGrid w:val="0"/>
        <w:spacing w:line="440" w:lineRule="exact"/>
        <w:ind w:firstLine="0" w:firstLineChars="0"/>
        <w:jc w:val="left"/>
        <w:rPr>
          <w:rFonts w:ascii="Times New Roman" w:hAnsi="Times New Roman"/>
          <w:color w:val="000000"/>
        </w:rPr>
      </w:pPr>
      <w:r>
        <w:rPr>
          <w:rFonts w:hint="eastAsia" w:ascii="Times New Roman" w:hAnsi="Times New Roman"/>
          <w:color w:val="000000"/>
        </w:rPr>
        <w:t>2</w:t>
      </w:r>
      <w:r>
        <w:rPr>
          <w:rFonts w:ascii="Times New Roman" w:hAnsi="Times New Roman"/>
          <w:color w:val="000000"/>
        </w:rPr>
        <w:t xml:space="preserve">.14 </w:t>
      </w:r>
      <w:r>
        <w:rPr>
          <w:rFonts w:hint="eastAsia" w:ascii="Times New Roman" w:hAnsi="Times New Roman"/>
          <w:color w:val="000000"/>
        </w:rPr>
        <w:t>阀门（水暖阀门-蝶阀</w:t>
      </w:r>
      <w:r>
        <w:rPr>
          <w:rFonts w:ascii="Times New Roman" w:hAnsi="Times New Roman" w:cs="Times New Roman"/>
          <w:color w:val="000000"/>
        </w:rPr>
        <w:t>CJ/T 261</w:t>
      </w:r>
      <w:r>
        <w:rPr>
          <w:rFonts w:hint="eastAsia" w:ascii="Times New Roman" w:hAnsi="Times New Roman" w:cs="Times New Roman"/>
          <w:color w:val="000000"/>
        </w:rPr>
        <w:t>—</w:t>
      </w:r>
      <w:r>
        <w:rPr>
          <w:rFonts w:ascii="Times New Roman" w:hAnsi="Times New Roman" w:cs="Times New Roman"/>
          <w:color w:val="000000"/>
        </w:rPr>
        <w:t>2015</w:t>
      </w:r>
      <w:r>
        <w:rPr>
          <w:rFonts w:hint="eastAsia" w:ascii="Times New Roman" w:hAnsi="Times New Roman"/>
          <w:color w:val="000000"/>
        </w:rPr>
        <w:t>）</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3345"/>
        <w:gridCol w:w="2241"/>
        <w:gridCol w:w="2553"/>
      </w:tblGrid>
      <w:tr w14:paraId="139FC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6" w:type="pct"/>
            <w:vAlign w:val="center"/>
          </w:tcPr>
          <w:p w14:paraId="6C390DE1">
            <w:pPr>
              <w:jc w:val="center"/>
              <w:rPr>
                <w:rFonts w:ascii="Times New Roman" w:hAnsi="Times New Roman"/>
                <w:color w:val="000000"/>
              </w:rPr>
            </w:pPr>
            <w:r>
              <w:rPr>
                <w:rFonts w:ascii="Times New Roman" w:hAnsi="Times New Roman"/>
                <w:color w:val="000000"/>
              </w:rPr>
              <w:t>序号</w:t>
            </w:r>
          </w:p>
        </w:tc>
        <w:tc>
          <w:tcPr>
            <w:tcW w:w="1846" w:type="pct"/>
            <w:vAlign w:val="center"/>
          </w:tcPr>
          <w:p w14:paraId="490E03BE">
            <w:pPr>
              <w:jc w:val="center"/>
              <w:rPr>
                <w:rFonts w:ascii="Times New Roman" w:hAnsi="Times New Roman"/>
                <w:color w:val="000000"/>
              </w:rPr>
            </w:pPr>
            <w:r>
              <w:rPr>
                <w:rFonts w:ascii="Times New Roman" w:hAnsi="Times New Roman"/>
                <w:color w:val="000000"/>
              </w:rPr>
              <w:t>检验项目</w:t>
            </w:r>
          </w:p>
        </w:tc>
        <w:tc>
          <w:tcPr>
            <w:tcW w:w="1237" w:type="pct"/>
            <w:vAlign w:val="center"/>
          </w:tcPr>
          <w:p w14:paraId="55FA95C7">
            <w:pPr>
              <w:jc w:val="center"/>
              <w:rPr>
                <w:rFonts w:ascii="Times New Roman" w:hAnsi="Times New Roman"/>
                <w:color w:val="000000"/>
              </w:rPr>
            </w:pPr>
            <w:r>
              <w:rPr>
                <w:rFonts w:hint="eastAsia" w:ascii="Times New Roman" w:hAnsi="Times New Roman"/>
                <w:color w:val="000000"/>
              </w:rPr>
              <w:t>检验依据</w:t>
            </w:r>
          </w:p>
        </w:tc>
        <w:tc>
          <w:tcPr>
            <w:tcW w:w="1409" w:type="pct"/>
            <w:vAlign w:val="center"/>
          </w:tcPr>
          <w:p w14:paraId="2289CF74">
            <w:pPr>
              <w:jc w:val="center"/>
              <w:rPr>
                <w:rFonts w:ascii="Times New Roman" w:hAnsi="Times New Roman"/>
                <w:color w:val="000000"/>
              </w:rPr>
            </w:pPr>
            <w:r>
              <w:rPr>
                <w:rFonts w:ascii="Times New Roman" w:hAnsi="Times New Roman"/>
                <w:color w:val="000000"/>
              </w:rPr>
              <w:t>检验方法</w:t>
            </w:r>
          </w:p>
        </w:tc>
      </w:tr>
      <w:tr w14:paraId="5633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6" w:type="pct"/>
            <w:vAlign w:val="center"/>
          </w:tcPr>
          <w:p w14:paraId="72FC3F48">
            <w:pPr>
              <w:jc w:val="center"/>
              <w:rPr>
                <w:rFonts w:ascii="Times New Roman" w:hAnsi="Times New Roman"/>
                <w:color w:val="000000"/>
              </w:rPr>
            </w:pPr>
            <w:r>
              <w:rPr>
                <w:rFonts w:ascii="Times New Roman" w:hAnsi="Times New Roman"/>
                <w:color w:val="000000"/>
              </w:rPr>
              <w:t>1</w:t>
            </w:r>
          </w:p>
        </w:tc>
        <w:tc>
          <w:tcPr>
            <w:tcW w:w="1846" w:type="pct"/>
            <w:vAlign w:val="center"/>
          </w:tcPr>
          <w:p w14:paraId="6BEE0F3E">
            <w:pPr>
              <w:jc w:val="center"/>
              <w:rPr>
                <w:rFonts w:ascii="Times New Roman" w:hAnsi="Times New Roman"/>
                <w:color w:val="000000"/>
              </w:rPr>
            </w:pPr>
            <w:r>
              <w:rPr>
                <w:rFonts w:ascii="Times New Roman" w:hAnsi="Times New Roman"/>
                <w:color w:val="000000"/>
              </w:rPr>
              <w:t>密封</w:t>
            </w:r>
          </w:p>
        </w:tc>
        <w:tc>
          <w:tcPr>
            <w:tcW w:w="1237" w:type="pct"/>
            <w:vMerge w:val="restart"/>
            <w:vAlign w:val="center"/>
          </w:tcPr>
          <w:p w14:paraId="0D9116AC">
            <w:pPr>
              <w:adjustRightInd w:val="0"/>
              <w:snapToGrid w:val="0"/>
              <w:jc w:val="center"/>
              <w:rPr>
                <w:rFonts w:ascii="Times New Roman" w:hAnsi="Times New Roman" w:eastAsia="等线"/>
                <w:szCs w:val="22"/>
              </w:rPr>
            </w:pPr>
            <w:r>
              <w:rPr>
                <w:rFonts w:ascii="Times New Roman" w:hAnsi="Times New Roman" w:eastAsia="等线"/>
                <w:szCs w:val="22"/>
              </w:rPr>
              <w:t>CJ/T 261—2015</w:t>
            </w:r>
          </w:p>
          <w:p w14:paraId="50ECD395">
            <w:pPr>
              <w:jc w:val="center"/>
              <w:rPr>
                <w:rFonts w:ascii="Times New Roman" w:hAnsi="Times New Roman"/>
                <w:color w:val="000000"/>
              </w:rPr>
            </w:pPr>
            <w:r>
              <w:rPr>
                <w:rFonts w:ascii="Times New Roman" w:hAnsi="Times New Roman" w:eastAsia="等线"/>
                <w:szCs w:val="22"/>
              </w:rPr>
              <w:t>GB/T 13927—2022</w:t>
            </w:r>
          </w:p>
        </w:tc>
        <w:tc>
          <w:tcPr>
            <w:tcW w:w="1409" w:type="pct"/>
            <w:vMerge w:val="restart"/>
            <w:vAlign w:val="center"/>
          </w:tcPr>
          <w:p w14:paraId="7EB36BB0">
            <w:pPr>
              <w:adjustRightInd w:val="0"/>
              <w:snapToGrid w:val="0"/>
              <w:jc w:val="center"/>
              <w:rPr>
                <w:rFonts w:ascii="Times New Roman" w:hAnsi="Times New Roman" w:eastAsia="等线"/>
                <w:szCs w:val="22"/>
              </w:rPr>
            </w:pPr>
            <w:r>
              <w:rPr>
                <w:rFonts w:ascii="Times New Roman" w:hAnsi="Times New Roman" w:eastAsia="等线"/>
                <w:szCs w:val="22"/>
              </w:rPr>
              <w:t>CJ/T 261—2015</w:t>
            </w:r>
          </w:p>
          <w:p w14:paraId="30425054">
            <w:pPr>
              <w:adjustRightInd w:val="0"/>
              <w:snapToGrid w:val="0"/>
              <w:jc w:val="center"/>
              <w:rPr>
                <w:rFonts w:ascii="Times New Roman" w:hAnsi="Times New Roman" w:eastAsia="等线"/>
                <w:szCs w:val="22"/>
              </w:rPr>
            </w:pPr>
            <w:r>
              <w:rPr>
                <w:rFonts w:ascii="Times New Roman" w:hAnsi="Times New Roman" w:eastAsia="等线"/>
                <w:szCs w:val="22"/>
              </w:rPr>
              <w:t>GB/T 13927—2022</w:t>
            </w:r>
          </w:p>
        </w:tc>
      </w:tr>
      <w:tr w14:paraId="65F26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6" w:type="pct"/>
            <w:vAlign w:val="center"/>
          </w:tcPr>
          <w:p w14:paraId="66CE3F78">
            <w:pPr>
              <w:jc w:val="center"/>
              <w:rPr>
                <w:rFonts w:ascii="Times New Roman" w:hAnsi="Times New Roman"/>
                <w:color w:val="000000"/>
              </w:rPr>
            </w:pPr>
            <w:r>
              <w:rPr>
                <w:rFonts w:ascii="Times New Roman" w:hAnsi="Times New Roman"/>
                <w:color w:val="000000"/>
              </w:rPr>
              <w:t>2</w:t>
            </w:r>
          </w:p>
        </w:tc>
        <w:tc>
          <w:tcPr>
            <w:tcW w:w="1846" w:type="pct"/>
            <w:vAlign w:val="center"/>
          </w:tcPr>
          <w:p w14:paraId="1568D121">
            <w:pPr>
              <w:jc w:val="center"/>
              <w:rPr>
                <w:rFonts w:ascii="Times New Roman" w:hAnsi="Times New Roman"/>
                <w:color w:val="000000"/>
              </w:rPr>
            </w:pPr>
            <w:r>
              <w:rPr>
                <w:rFonts w:ascii="Times New Roman" w:hAnsi="Times New Roman"/>
                <w:color w:val="000000"/>
              </w:rPr>
              <w:t>强度</w:t>
            </w:r>
          </w:p>
        </w:tc>
        <w:tc>
          <w:tcPr>
            <w:tcW w:w="1237" w:type="pct"/>
            <w:vMerge w:val="continue"/>
            <w:vAlign w:val="center"/>
          </w:tcPr>
          <w:p w14:paraId="4CBD3C28">
            <w:pPr>
              <w:jc w:val="center"/>
              <w:rPr>
                <w:rFonts w:ascii="Times New Roman" w:hAnsi="Times New Roman"/>
                <w:color w:val="000000"/>
              </w:rPr>
            </w:pPr>
          </w:p>
        </w:tc>
        <w:tc>
          <w:tcPr>
            <w:tcW w:w="1409" w:type="pct"/>
            <w:vMerge w:val="continue"/>
            <w:vAlign w:val="center"/>
          </w:tcPr>
          <w:p w14:paraId="28FA2CA9">
            <w:pPr>
              <w:adjustRightInd w:val="0"/>
              <w:snapToGrid w:val="0"/>
              <w:jc w:val="center"/>
              <w:rPr>
                <w:rFonts w:ascii="Times New Roman" w:hAnsi="Times New Roman" w:eastAsia="等线"/>
                <w:szCs w:val="22"/>
              </w:rPr>
            </w:pPr>
          </w:p>
        </w:tc>
      </w:tr>
      <w:tr w14:paraId="0C69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6" w:type="pct"/>
            <w:vAlign w:val="center"/>
          </w:tcPr>
          <w:p w14:paraId="76344F45">
            <w:pPr>
              <w:jc w:val="center"/>
              <w:rPr>
                <w:rFonts w:ascii="Times New Roman" w:hAnsi="Times New Roman"/>
                <w:color w:val="000000"/>
              </w:rPr>
            </w:pPr>
            <w:r>
              <w:rPr>
                <w:rFonts w:ascii="Times New Roman" w:hAnsi="Times New Roman"/>
                <w:color w:val="000000"/>
              </w:rPr>
              <w:t>3</w:t>
            </w:r>
          </w:p>
        </w:tc>
        <w:tc>
          <w:tcPr>
            <w:tcW w:w="1846" w:type="pct"/>
            <w:vAlign w:val="center"/>
          </w:tcPr>
          <w:p w14:paraId="5F30E1FF">
            <w:pPr>
              <w:jc w:val="center"/>
              <w:rPr>
                <w:rFonts w:ascii="Times New Roman" w:hAnsi="Times New Roman"/>
                <w:color w:val="000000"/>
              </w:rPr>
            </w:pPr>
            <w:r>
              <w:rPr>
                <w:rFonts w:ascii="Times New Roman" w:hAnsi="Times New Roman"/>
                <w:color w:val="000000"/>
              </w:rPr>
              <w:t>阀体壁厚</w:t>
            </w:r>
          </w:p>
        </w:tc>
        <w:tc>
          <w:tcPr>
            <w:tcW w:w="1237" w:type="pct"/>
            <w:vAlign w:val="center"/>
          </w:tcPr>
          <w:p w14:paraId="443FCC58">
            <w:pPr>
              <w:jc w:val="center"/>
              <w:rPr>
                <w:rFonts w:ascii="Times New Roman" w:hAnsi="Times New Roman"/>
                <w:color w:val="000000"/>
              </w:rPr>
            </w:pPr>
            <w:r>
              <w:rPr>
                <w:rFonts w:ascii="Times New Roman" w:hAnsi="Times New Roman" w:eastAsia="等线"/>
                <w:szCs w:val="22"/>
              </w:rPr>
              <w:t>CJ/T 261—2015</w:t>
            </w:r>
          </w:p>
        </w:tc>
        <w:tc>
          <w:tcPr>
            <w:tcW w:w="1409" w:type="pct"/>
            <w:vAlign w:val="center"/>
          </w:tcPr>
          <w:p w14:paraId="04339A49">
            <w:pPr>
              <w:adjustRightInd w:val="0"/>
              <w:snapToGrid w:val="0"/>
              <w:jc w:val="center"/>
              <w:rPr>
                <w:rFonts w:ascii="Times New Roman" w:hAnsi="Times New Roman" w:eastAsia="等线"/>
                <w:szCs w:val="22"/>
              </w:rPr>
            </w:pPr>
            <w:r>
              <w:rPr>
                <w:rFonts w:ascii="Times New Roman" w:hAnsi="Times New Roman" w:eastAsia="等线"/>
                <w:szCs w:val="22"/>
              </w:rPr>
              <w:t>CJ/T 261—2015</w:t>
            </w:r>
          </w:p>
        </w:tc>
      </w:tr>
    </w:tbl>
    <w:p w14:paraId="4FFCF32F">
      <w:pPr>
        <w:widowControl/>
        <w:adjustRightInd w:val="0"/>
        <w:snapToGrid w:val="0"/>
        <w:spacing w:line="440" w:lineRule="exact"/>
        <w:ind w:firstLine="420" w:firstLineChars="200"/>
        <w:jc w:val="left"/>
        <w:rPr>
          <w:rFonts w:ascii="Times New Roman" w:hAnsi="Times New Roman"/>
          <w:color w:val="000000"/>
        </w:rPr>
      </w:pPr>
    </w:p>
    <w:p w14:paraId="3995EEF4">
      <w:pPr>
        <w:snapToGrid w:val="0"/>
        <w:spacing w:line="440" w:lineRule="exact"/>
        <w:ind w:firstLine="420" w:firstLineChars="200"/>
        <w:rPr>
          <w:rFonts w:ascii="宋体" w:hAnsi="宋体"/>
          <w:color w:val="000000"/>
        </w:rPr>
      </w:pPr>
      <w:r>
        <w:rPr>
          <w:rFonts w:hint="eastAsia" w:ascii="宋体" w:hAnsi="宋体"/>
          <w:color w:val="000000"/>
        </w:rPr>
        <w:t>执行企业标准、团体标准、地方标准的产品，检验项目参照上述内容执行。</w:t>
      </w:r>
      <w:bookmarkEnd w:id="0"/>
    </w:p>
    <w:p w14:paraId="1288DDAE">
      <w:pPr>
        <w:snapToGrid w:val="0"/>
        <w:spacing w:line="240" w:lineRule="auto"/>
        <w:rPr>
          <w:rFonts w:ascii="黑体" w:hAnsi="宋体" w:eastAsia="黑体"/>
          <w:color w:val="000000"/>
        </w:rPr>
      </w:pPr>
    </w:p>
    <w:p w14:paraId="26F60DD0">
      <w:pPr>
        <w:snapToGrid w:val="0"/>
        <w:spacing w:line="440" w:lineRule="exact"/>
        <w:rPr>
          <w:rFonts w:ascii="黑体" w:hAnsi="宋体" w:eastAsia="黑体"/>
          <w:color w:val="000000"/>
        </w:rPr>
      </w:pPr>
      <w:r>
        <w:rPr>
          <w:rFonts w:hint="eastAsia" w:ascii="黑体" w:hAnsi="宋体" w:eastAsia="黑体"/>
          <w:color w:val="000000"/>
        </w:rPr>
        <w:t>3 判定规则</w:t>
      </w:r>
    </w:p>
    <w:p w14:paraId="27289AF0">
      <w:pPr>
        <w:snapToGrid w:val="0"/>
        <w:spacing w:line="440" w:lineRule="exact"/>
        <w:rPr>
          <w:rFonts w:ascii="Times New Roman" w:hAnsi="Times New Roman" w:cs="Times New Roman"/>
          <w:color w:val="000000"/>
        </w:rPr>
      </w:pPr>
      <w:r>
        <w:rPr>
          <w:rFonts w:ascii="Times New Roman" w:hAnsi="Times New Roman" w:cs="Times New Roman"/>
          <w:color w:val="000000"/>
        </w:rPr>
        <w:t>3.1</w:t>
      </w:r>
      <w:r>
        <w:rPr>
          <w:rFonts w:ascii="Times New Roman" w:hAnsi="宋体" w:cs="Times New Roman"/>
          <w:color w:val="000000"/>
        </w:rPr>
        <w:t>依据标准</w:t>
      </w:r>
    </w:p>
    <w:p w14:paraId="7B7D9D17">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GB/T 29414</w:t>
      </w:r>
      <w:r>
        <w:rPr>
          <w:rFonts w:ascii="Times New Roman" w:hAnsi="Times New Roman"/>
          <w:szCs w:val="22"/>
        </w:rPr>
        <w:t>—</w:t>
      </w:r>
      <w:r>
        <w:rPr>
          <w:rFonts w:ascii="Times New Roman" w:hAnsi="Times New Roman" w:cs="Times New Roman"/>
          <w:color w:val="000000"/>
        </w:rPr>
        <w:t>2012 散热器恒温控制阀</w:t>
      </w:r>
    </w:p>
    <w:p w14:paraId="3F497232">
      <w:pPr>
        <w:adjustRightInd w:val="0"/>
        <w:snapToGrid w:val="0"/>
        <w:spacing w:line="440" w:lineRule="exact"/>
        <w:ind w:firstLine="359" w:firstLineChars="171"/>
        <w:rPr>
          <w:rFonts w:ascii="Times New Roman" w:hAnsi="Times New Roman"/>
        </w:rPr>
      </w:pPr>
      <w:r>
        <w:rPr>
          <w:rFonts w:ascii="Times New Roman" w:hAnsi="Times New Roman"/>
        </w:rPr>
        <w:t>GB/T 8464</w:t>
      </w:r>
      <w:r>
        <w:rPr>
          <w:rFonts w:ascii="Times New Roman" w:hAnsi="Times New Roman"/>
          <w:szCs w:val="22"/>
        </w:rPr>
        <w:t>—</w:t>
      </w:r>
      <w:r>
        <w:rPr>
          <w:rFonts w:ascii="Times New Roman" w:hAnsi="Times New Roman"/>
        </w:rPr>
        <w:t xml:space="preserve">2023 铁制、铜制和不锈钢制螺纹连接阀门 </w:t>
      </w:r>
    </w:p>
    <w:p w14:paraId="39D9E31D">
      <w:pPr>
        <w:adjustRightInd w:val="0"/>
        <w:snapToGrid w:val="0"/>
        <w:spacing w:line="440" w:lineRule="exact"/>
        <w:ind w:firstLine="359" w:firstLineChars="171"/>
        <w:rPr>
          <w:rFonts w:ascii="Times New Roman" w:hAnsi="Times New Roman"/>
        </w:rPr>
      </w:pPr>
      <w:r>
        <w:rPr>
          <w:rFonts w:ascii="Times New Roman" w:hAnsi="Times New Roman"/>
        </w:rPr>
        <w:t>GB/T 12232</w:t>
      </w:r>
      <w:r>
        <w:rPr>
          <w:rFonts w:ascii="Times New Roman" w:hAnsi="Times New Roman"/>
          <w:szCs w:val="22"/>
        </w:rPr>
        <w:t>—</w:t>
      </w:r>
      <w:r>
        <w:rPr>
          <w:rFonts w:ascii="Times New Roman" w:hAnsi="Times New Roman"/>
        </w:rPr>
        <w:t>20</w:t>
      </w:r>
      <w:r>
        <w:rPr>
          <w:rFonts w:hint="eastAsia" w:ascii="Times New Roman" w:hAnsi="Times New Roman"/>
        </w:rPr>
        <w:t>2</w:t>
      </w:r>
      <w:r>
        <w:rPr>
          <w:rFonts w:ascii="Times New Roman" w:hAnsi="Times New Roman"/>
        </w:rPr>
        <w:t xml:space="preserve">5 通用阀门  法兰连接铁制闸阀 </w:t>
      </w:r>
    </w:p>
    <w:p w14:paraId="7E0CAA51">
      <w:pPr>
        <w:adjustRightInd w:val="0"/>
        <w:snapToGrid w:val="0"/>
        <w:spacing w:line="440" w:lineRule="exact"/>
        <w:ind w:firstLine="359" w:firstLineChars="171"/>
        <w:rPr>
          <w:rFonts w:ascii="Times New Roman" w:hAnsi="Times New Roman"/>
        </w:rPr>
      </w:pPr>
      <w:r>
        <w:rPr>
          <w:rFonts w:ascii="Times New Roman" w:hAnsi="Times New Roman"/>
        </w:rPr>
        <w:t>GB/T 12234</w:t>
      </w:r>
      <w:r>
        <w:rPr>
          <w:rFonts w:ascii="Times New Roman" w:hAnsi="Times New Roman"/>
          <w:szCs w:val="22"/>
        </w:rPr>
        <w:t>—</w:t>
      </w:r>
      <w:r>
        <w:rPr>
          <w:rFonts w:ascii="Times New Roman" w:hAnsi="Times New Roman"/>
        </w:rPr>
        <w:t>2019 石油、天然气工业用螺柱连接阀盖的钢制闸阀</w:t>
      </w:r>
    </w:p>
    <w:p w14:paraId="3306610D">
      <w:pPr>
        <w:adjustRightInd w:val="0"/>
        <w:snapToGrid w:val="0"/>
        <w:spacing w:line="440" w:lineRule="exact"/>
        <w:ind w:firstLine="359" w:firstLineChars="171"/>
        <w:rPr>
          <w:rFonts w:ascii="Times New Roman" w:hAnsi="Times New Roman"/>
          <w:highlight w:val="yellow"/>
        </w:rPr>
      </w:pPr>
      <w:r>
        <w:rPr>
          <w:rFonts w:ascii="Times New Roman" w:hAnsi="Times New Roman"/>
        </w:rPr>
        <w:t>GB/T 12235</w:t>
      </w:r>
      <w:r>
        <w:rPr>
          <w:rFonts w:ascii="Times New Roman" w:hAnsi="Times New Roman"/>
          <w:szCs w:val="22"/>
        </w:rPr>
        <w:t>—</w:t>
      </w:r>
      <w:r>
        <w:rPr>
          <w:rFonts w:ascii="Times New Roman" w:hAnsi="Times New Roman"/>
        </w:rPr>
        <w:t>20</w:t>
      </w:r>
      <w:r>
        <w:rPr>
          <w:rFonts w:hint="eastAsia" w:ascii="Times New Roman" w:hAnsi="Times New Roman"/>
        </w:rPr>
        <w:t>25</w:t>
      </w:r>
      <w:r>
        <w:rPr>
          <w:rFonts w:ascii="Times New Roman" w:hAnsi="Times New Roman"/>
        </w:rPr>
        <w:t xml:space="preserve"> 石油、石化及相关工业用钢制截止阀和升降式止回阀 </w:t>
      </w:r>
    </w:p>
    <w:p w14:paraId="00CDECE8">
      <w:pPr>
        <w:adjustRightInd w:val="0"/>
        <w:snapToGrid w:val="0"/>
        <w:spacing w:line="440" w:lineRule="exact"/>
        <w:ind w:firstLine="359" w:firstLineChars="171"/>
        <w:rPr>
          <w:rFonts w:ascii="Times New Roman" w:hAnsi="Times New Roman"/>
          <w:highlight w:val="yellow"/>
        </w:rPr>
      </w:pPr>
      <w:r>
        <w:rPr>
          <w:rFonts w:ascii="Times New Roman" w:hAnsi="Times New Roman"/>
        </w:rPr>
        <w:t>GB/T 12237</w:t>
      </w:r>
      <w:r>
        <w:rPr>
          <w:rFonts w:ascii="Times New Roman" w:hAnsi="Times New Roman"/>
          <w:szCs w:val="22"/>
        </w:rPr>
        <w:t>—</w:t>
      </w:r>
      <w:r>
        <w:rPr>
          <w:rFonts w:ascii="Times New Roman" w:hAnsi="Times New Roman"/>
        </w:rPr>
        <w:t>2021 石油、石化及相关工业用的钢制球阀</w:t>
      </w:r>
    </w:p>
    <w:p w14:paraId="27C62118">
      <w:pPr>
        <w:adjustRightInd w:val="0"/>
        <w:snapToGrid w:val="0"/>
        <w:spacing w:line="440" w:lineRule="exact"/>
        <w:ind w:firstLine="359" w:firstLineChars="171"/>
        <w:rPr>
          <w:rFonts w:ascii="Times New Roman" w:hAnsi="Times New Roman"/>
        </w:rPr>
      </w:pPr>
      <w:r>
        <w:rPr>
          <w:rFonts w:ascii="Times New Roman" w:hAnsi="Times New Roman"/>
        </w:rPr>
        <w:t>GB/T 12238</w:t>
      </w:r>
      <w:r>
        <w:rPr>
          <w:rFonts w:ascii="Times New Roman" w:hAnsi="Times New Roman"/>
          <w:szCs w:val="22"/>
        </w:rPr>
        <w:t>—</w:t>
      </w:r>
      <w:r>
        <w:rPr>
          <w:rFonts w:ascii="Times New Roman" w:hAnsi="Times New Roman"/>
        </w:rPr>
        <w:t xml:space="preserve">2008 法兰和对夹连接弹性密封蝶阀 </w:t>
      </w:r>
    </w:p>
    <w:p w14:paraId="6EA64845">
      <w:pPr>
        <w:adjustRightInd w:val="0"/>
        <w:snapToGrid w:val="0"/>
        <w:spacing w:line="440" w:lineRule="exact"/>
        <w:ind w:firstLine="359" w:firstLineChars="171"/>
        <w:rPr>
          <w:rFonts w:ascii="Times New Roman" w:hAnsi="Times New Roman"/>
        </w:rPr>
      </w:pPr>
      <w:r>
        <w:rPr>
          <w:rFonts w:ascii="Times New Roman" w:hAnsi="Times New Roman"/>
        </w:rPr>
        <w:t>GB/T 13927</w:t>
      </w:r>
      <w:r>
        <w:rPr>
          <w:rFonts w:ascii="Times New Roman" w:hAnsi="Times New Roman"/>
          <w:szCs w:val="22"/>
        </w:rPr>
        <w:t>—</w:t>
      </w:r>
      <w:r>
        <w:rPr>
          <w:rFonts w:ascii="Times New Roman" w:hAnsi="Times New Roman"/>
        </w:rPr>
        <w:t xml:space="preserve">2022 工业阀门  压力试验 </w:t>
      </w:r>
    </w:p>
    <w:p w14:paraId="3115F0E5">
      <w:pPr>
        <w:adjustRightInd w:val="0"/>
        <w:snapToGrid w:val="0"/>
        <w:spacing w:line="440" w:lineRule="exact"/>
        <w:ind w:firstLine="359" w:firstLineChars="171"/>
        <w:rPr>
          <w:rFonts w:ascii="Times New Roman" w:hAnsi="Times New Roman"/>
        </w:rPr>
      </w:pPr>
      <w:r>
        <w:rPr>
          <w:rFonts w:ascii="Times New Roman" w:hAnsi="Times New Roman"/>
        </w:rPr>
        <w:t>GB/T 21385</w:t>
      </w:r>
      <w:r>
        <w:rPr>
          <w:rFonts w:ascii="Times New Roman" w:hAnsi="Times New Roman"/>
          <w:szCs w:val="22"/>
        </w:rPr>
        <w:t>—</w:t>
      </w:r>
      <w:r>
        <w:rPr>
          <w:rFonts w:ascii="Times New Roman" w:hAnsi="Times New Roman"/>
        </w:rPr>
        <w:t>20</w:t>
      </w:r>
      <w:r>
        <w:rPr>
          <w:rFonts w:hint="eastAsia" w:ascii="Times New Roman" w:hAnsi="Times New Roman"/>
        </w:rPr>
        <w:t>25</w:t>
      </w:r>
      <w:r>
        <w:rPr>
          <w:rFonts w:ascii="Times New Roman" w:hAnsi="Times New Roman"/>
        </w:rPr>
        <w:t xml:space="preserve"> 金属密封球阀 </w:t>
      </w:r>
    </w:p>
    <w:p w14:paraId="2E7BECD8">
      <w:pPr>
        <w:adjustRightInd w:val="0"/>
        <w:snapToGrid w:val="0"/>
        <w:spacing w:line="440" w:lineRule="exact"/>
        <w:ind w:firstLine="359" w:firstLineChars="171"/>
        <w:rPr>
          <w:rFonts w:ascii="Times New Roman" w:hAnsi="Times New Roman"/>
        </w:rPr>
      </w:pPr>
      <w:r>
        <w:rPr>
          <w:rFonts w:ascii="Times New Roman" w:hAnsi="Times New Roman"/>
          <w:color w:val="000000"/>
        </w:rPr>
        <w:t>GB/T 26480</w:t>
      </w:r>
      <w:r>
        <w:rPr>
          <w:rFonts w:ascii="Times New Roman" w:hAnsi="Times New Roman"/>
          <w:szCs w:val="22"/>
        </w:rPr>
        <w:t>—</w:t>
      </w:r>
      <w:r>
        <w:rPr>
          <w:rFonts w:ascii="Times New Roman" w:hAnsi="Times New Roman"/>
          <w:color w:val="000000"/>
        </w:rPr>
        <w:t>2011 阀门的检验和试验</w:t>
      </w:r>
    </w:p>
    <w:p w14:paraId="28F1C3AF">
      <w:pPr>
        <w:adjustRightInd w:val="0"/>
        <w:snapToGrid w:val="0"/>
        <w:spacing w:line="440" w:lineRule="exact"/>
        <w:ind w:firstLine="359" w:firstLineChars="171"/>
        <w:rPr>
          <w:rFonts w:ascii="Times New Roman" w:hAnsi="Times New Roman"/>
        </w:rPr>
      </w:pPr>
      <w:r>
        <w:rPr>
          <w:rFonts w:ascii="Times New Roman" w:hAnsi="Times New Roman"/>
        </w:rPr>
        <w:t>JB/T 7746</w:t>
      </w:r>
      <w:r>
        <w:rPr>
          <w:rFonts w:ascii="Times New Roman" w:hAnsi="Times New Roman"/>
          <w:szCs w:val="22"/>
        </w:rPr>
        <w:t>—</w:t>
      </w:r>
      <w:r>
        <w:rPr>
          <w:rFonts w:ascii="Times New Roman" w:hAnsi="Times New Roman"/>
        </w:rPr>
        <w:t xml:space="preserve">2020 紧凑型锻钢阀门 </w:t>
      </w:r>
    </w:p>
    <w:p w14:paraId="3CCD30FF">
      <w:pPr>
        <w:adjustRightInd w:val="0"/>
        <w:snapToGrid w:val="0"/>
        <w:spacing w:line="440" w:lineRule="exact"/>
        <w:ind w:firstLine="359" w:firstLineChars="171"/>
        <w:rPr>
          <w:rFonts w:ascii="Times New Roman" w:hAnsi="Times New Roman"/>
        </w:rPr>
      </w:pPr>
      <w:r>
        <w:rPr>
          <w:rFonts w:ascii="Times New Roman" w:hAnsi="Times New Roman"/>
        </w:rPr>
        <w:t>JB/T 8527</w:t>
      </w:r>
      <w:r>
        <w:rPr>
          <w:rFonts w:ascii="Times New Roman" w:hAnsi="Times New Roman"/>
          <w:szCs w:val="22"/>
        </w:rPr>
        <w:t>—</w:t>
      </w:r>
      <w:r>
        <w:rPr>
          <w:rFonts w:ascii="Times New Roman" w:hAnsi="Times New Roman"/>
        </w:rPr>
        <w:t xml:space="preserve">2015 金属密封蝶阀 </w:t>
      </w:r>
    </w:p>
    <w:p w14:paraId="5897927F">
      <w:pPr>
        <w:adjustRightInd w:val="0"/>
        <w:snapToGrid w:val="0"/>
        <w:spacing w:line="440" w:lineRule="exact"/>
        <w:ind w:firstLine="359" w:firstLineChars="171"/>
        <w:rPr>
          <w:rFonts w:ascii="Times New Roman" w:hAnsi="Times New Roman"/>
        </w:rPr>
      </w:pPr>
      <w:r>
        <w:rPr>
          <w:rFonts w:ascii="Times New Roman" w:hAnsi="Times New Roman"/>
        </w:rPr>
        <w:t>CJ/T 216</w:t>
      </w:r>
      <w:r>
        <w:rPr>
          <w:rFonts w:ascii="Times New Roman" w:hAnsi="Times New Roman"/>
          <w:szCs w:val="22"/>
        </w:rPr>
        <w:t>—</w:t>
      </w:r>
      <w:r>
        <w:rPr>
          <w:rFonts w:ascii="Times New Roman" w:hAnsi="Times New Roman"/>
        </w:rPr>
        <w:t xml:space="preserve">2013 给水排水用软密封闸阀 </w:t>
      </w:r>
    </w:p>
    <w:p w14:paraId="17C639E1">
      <w:pPr>
        <w:adjustRightInd w:val="0"/>
        <w:snapToGrid w:val="0"/>
        <w:spacing w:line="440" w:lineRule="exact"/>
        <w:ind w:firstLine="359" w:firstLineChars="171"/>
        <w:rPr>
          <w:rFonts w:ascii="Times New Roman" w:hAnsi="Times New Roman"/>
        </w:rPr>
      </w:pPr>
      <w:r>
        <w:rPr>
          <w:rFonts w:ascii="Times New Roman" w:hAnsi="Times New Roman"/>
        </w:rPr>
        <w:t>CJ/T 261</w:t>
      </w:r>
      <w:r>
        <w:rPr>
          <w:rFonts w:ascii="Times New Roman" w:hAnsi="Times New Roman"/>
          <w:szCs w:val="22"/>
        </w:rPr>
        <w:t>—</w:t>
      </w:r>
      <w:r>
        <w:rPr>
          <w:rFonts w:ascii="Times New Roman" w:hAnsi="Times New Roman"/>
        </w:rPr>
        <w:t xml:space="preserve">2015 给水排水用蝶阀 </w:t>
      </w:r>
    </w:p>
    <w:p w14:paraId="5C886108">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现行有效的企业标准、团体标准、地方标准及产品明示质量要求</w:t>
      </w:r>
    </w:p>
    <w:p w14:paraId="7A296941">
      <w:pPr>
        <w:snapToGrid w:val="0"/>
        <w:spacing w:line="440" w:lineRule="exact"/>
        <w:rPr>
          <w:rFonts w:ascii="Times New Roman" w:hAnsi="Times New Roman" w:cs="Times New Roman"/>
          <w:color w:val="000000"/>
        </w:rPr>
      </w:pPr>
      <w:r>
        <w:rPr>
          <w:rFonts w:ascii="Times New Roman" w:hAnsi="Times New Roman" w:cs="Times New Roman"/>
          <w:color w:val="000000"/>
        </w:rPr>
        <w:t>3.2</w:t>
      </w:r>
      <w:r>
        <w:rPr>
          <w:rFonts w:ascii="Times New Roman" w:hAnsi="宋体" w:cs="Times New Roman"/>
          <w:color w:val="000000"/>
        </w:rPr>
        <w:t>判定原则</w:t>
      </w:r>
    </w:p>
    <w:p w14:paraId="7C7D4128">
      <w:pPr>
        <w:snapToGrid w:val="0"/>
        <w:spacing w:line="440" w:lineRule="exact"/>
        <w:ind w:firstLine="420" w:firstLineChars="200"/>
      </w:pPr>
      <w:r>
        <w:t>经检验，检验项目全部合格，判定为被抽查产品所检项目未发现不合格；检验项目中任一项或一项以上不合格，判定为被抽查产品不合格。</w:t>
      </w:r>
    </w:p>
    <w:p w14:paraId="50D07570">
      <w:pPr>
        <w:snapToGrid w:val="0"/>
        <w:spacing w:line="440" w:lineRule="exact"/>
        <w:ind w:firstLine="420" w:firstLineChars="200"/>
        <w:rPr>
          <w:rFonts w:ascii="宋体" w:hAnsi="宋体"/>
          <w:color w:val="000000"/>
        </w:rPr>
      </w:pPr>
      <w:r>
        <w:rPr>
          <w:rFonts w:hint="eastAsia" w:ascii="宋体" w:hAnsi="宋体"/>
          <w:color w:val="000000"/>
        </w:rPr>
        <w:t>若被检产品明示的质量要求高于本细则中检验项目依据的标准要求时，应按被检产品明示的质量要求判定。</w:t>
      </w:r>
    </w:p>
    <w:p w14:paraId="08C11986">
      <w:pPr>
        <w:snapToGrid w:val="0"/>
        <w:spacing w:line="440" w:lineRule="exact"/>
        <w:ind w:firstLine="420" w:firstLineChars="200"/>
        <w:rPr>
          <w:rFonts w:ascii="宋体" w:hAnsi="宋体"/>
          <w:color w:val="000000"/>
        </w:rPr>
      </w:pPr>
      <w:r>
        <w:rPr>
          <w:rFonts w:hint="eastAsia" w:ascii="宋体" w:hAnsi="宋体"/>
          <w:color w:val="000000"/>
        </w:rPr>
        <w:t>若被检产品明示的质量要求低于本细则中检验项目依据的强制性标准要求时，应按照强制性标准要求判定。</w:t>
      </w:r>
    </w:p>
    <w:p w14:paraId="36D396DE">
      <w:pPr>
        <w:snapToGrid w:val="0"/>
        <w:spacing w:line="440" w:lineRule="exact"/>
        <w:ind w:firstLine="420" w:firstLineChars="200"/>
        <w:rPr>
          <w:rFonts w:ascii="宋体" w:hAnsi="宋体"/>
          <w:color w:val="000000"/>
        </w:rPr>
      </w:pPr>
      <w:r>
        <w:rPr>
          <w:rFonts w:hint="eastAsia" w:ascii="宋体" w:hAnsi="宋体"/>
          <w:color w:val="000000"/>
        </w:rPr>
        <w:t>若被检产品明示的质量要求低于或包含本细则中检验项目依据的推荐性标准要求时，应以被检产品明示的质量要求判定。</w:t>
      </w:r>
    </w:p>
    <w:p w14:paraId="6E8EE113">
      <w:pPr>
        <w:snapToGrid w:val="0"/>
        <w:spacing w:line="440" w:lineRule="exact"/>
        <w:ind w:firstLine="420" w:firstLineChars="200"/>
        <w:rPr>
          <w:rFonts w:ascii="宋体" w:hAnsi="宋体"/>
          <w:color w:val="000000"/>
        </w:rPr>
      </w:pPr>
      <w:r>
        <w:rPr>
          <w:rFonts w:hint="eastAsia" w:ascii="宋体" w:hAnsi="宋体"/>
          <w:color w:val="000000"/>
        </w:rPr>
        <w:t>若被检产品明示的质量要求缺少本细则中检验项目依据的强制性标准要求时，应按照强制性标准要求判定。</w:t>
      </w:r>
    </w:p>
    <w:p w14:paraId="7114F448">
      <w:pPr>
        <w:snapToGrid w:val="0"/>
        <w:spacing w:line="440" w:lineRule="exact"/>
        <w:ind w:firstLine="420" w:firstLineChars="200"/>
        <w:rPr>
          <w:rFonts w:ascii="宋体" w:hAnsi="宋体"/>
          <w:color w:val="000000"/>
        </w:rPr>
      </w:pPr>
      <w:r>
        <w:rPr>
          <w:rFonts w:hint="eastAsia" w:ascii="宋体" w:hAnsi="宋体"/>
          <w:color w:val="000000"/>
        </w:rPr>
        <w:t>若被检产品明示的质量要求缺少本细则中检验项目依据的推荐性标准要求时，该项目不参与判定。</w:t>
      </w:r>
    </w:p>
    <w:p w14:paraId="4BF5C867">
      <w:pPr>
        <w:snapToGrid w:val="0"/>
        <w:spacing w:line="440" w:lineRule="exact"/>
        <w:ind w:firstLine="420" w:firstLineChars="200"/>
        <w:rPr>
          <w:rFonts w:ascii="宋体" w:hAnsi="宋体"/>
          <w:color w:val="000000"/>
        </w:rPr>
      </w:pPr>
    </w:p>
    <w:sectPr>
      <w:headerReference r:id="rId3" w:type="default"/>
      <w:footerReference r:id="rId4"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9902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65FE4D">
                          <w:pPr>
                            <w:snapToGrid w:val="0"/>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Pr>
                              <w:rFonts w:ascii="Times New Roman" w:hAnsi="Times New Roman" w:cs="Times New Roman"/>
                              <w:sz w:val="18"/>
                            </w:rPr>
                            <w:t>4</w:t>
                          </w:r>
                          <w:r>
                            <w:rPr>
                              <w:rFonts w:ascii="Times New Roman" w:hAnsi="Times New Roman" w:cs="Times New Roman"/>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3765FE4D">
                    <w:pPr>
                      <w:snapToGrid w:val="0"/>
                      <w:rPr>
                        <w:rFonts w:ascii="Times New Roman" w:hAnsi="Times New Roman" w:cs="Times New Roman"/>
                        <w:sz w:val="18"/>
                      </w:rPr>
                    </w:pPr>
                    <w:r>
                      <w:rPr>
                        <w:rFonts w:ascii="Times New Roman" w:hAnsi="Times New Roman" w:cs="Times New Roman"/>
                        <w:sz w:val="18"/>
                      </w:rPr>
                      <w:fldChar w:fldCharType="begin"/>
                    </w:r>
                    <w:r>
                      <w:rPr>
                        <w:rFonts w:ascii="Times New Roman" w:hAnsi="Times New Roman" w:cs="Times New Roman"/>
                        <w:sz w:val="18"/>
                      </w:rPr>
                      <w:instrText xml:space="preserve"> PAGE  \* MERGEFORMAT </w:instrText>
                    </w:r>
                    <w:r>
                      <w:rPr>
                        <w:rFonts w:ascii="Times New Roman" w:hAnsi="Times New Roman" w:cs="Times New Roman"/>
                        <w:sz w:val="18"/>
                      </w:rPr>
                      <w:fldChar w:fldCharType="separate"/>
                    </w:r>
                    <w:r>
                      <w:rPr>
                        <w:rFonts w:ascii="Times New Roman" w:hAnsi="Times New Roman" w:cs="Times New Roman"/>
                        <w:sz w:val="18"/>
                      </w:rPr>
                      <w:t>4</w:t>
                    </w:r>
                    <w:r>
                      <w:rPr>
                        <w:rFonts w:ascii="Times New Roman" w:hAnsi="Times New Roman" w:cs="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908F3">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008D644C"/>
    <w:rsid w:val="00002234"/>
    <w:rsid w:val="00006F8E"/>
    <w:rsid w:val="00021995"/>
    <w:rsid w:val="00050495"/>
    <w:rsid w:val="00052AE0"/>
    <w:rsid w:val="00092E76"/>
    <w:rsid w:val="000E4165"/>
    <w:rsid w:val="000E7466"/>
    <w:rsid w:val="00106FD2"/>
    <w:rsid w:val="00121C53"/>
    <w:rsid w:val="00155F75"/>
    <w:rsid w:val="00172891"/>
    <w:rsid w:val="00187809"/>
    <w:rsid w:val="00192D83"/>
    <w:rsid w:val="001958DF"/>
    <w:rsid w:val="001C26C1"/>
    <w:rsid w:val="001D2401"/>
    <w:rsid w:val="001F3CB8"/>
    <w:rsid w:val="00217C4C"/>
    <w:rsid w:val="00237C11"/>
    <w:rsid w:val="00254314"/>
    <w:rsid w:val="00285701"/>
    <w:rsid w:val="00293323"/>
    <w:rsid w:val="002A1F47"/>
    <w:rsid w:val="002C6CBD"/>
    <w:rsid w:val="002C7BC4"/>
    <w:rsid w:val="003C6D67"/>
    <w:rsid w:val="004003CE"/>
    <w:rsid w:val="004B2E5C"/>
    <w:rsid w:val="004B366F"/>
    <w:rsid w:val="004B44A2"/>
    <w:rsid w:val="004D4F24"/>
    <w:rsid w:val="004E6E45"/>
    <w:rsid w:val="00543705"/>
    <w:rsid w:val="00571331"/>
    <w:rsid w:val="005737BE"/>
    <w:rsid w:val="00575664"/>
    <w:rsid w:val="00584AC2"/>
    <w:rsid w:val="005A2436"/>
    <w:rsid w:val="005C32A5"/>
    <w:rsid w:val="005C4D2E"/>
    <w:rsid w:val="005E13C3"/>
    <w:rsid w:val="005F4BE4"/>
    <w:rsid w:val="00646FC0"/>
    <w:rsid w:val="00654987"/>
    <w:rsid w:val="00671C51"/>
    <w:rsid w:val="00697D76"/>
    <w:rsid w:val="006B77E9"/>
    <w:rsid w:val="006E255E"/>
    <w:rsid w:val="006E72B7"/>
    <w:rsid w:val="00730DFB"/>
    <w:rsid w:val="00746298"/>
    <w:rsid w:val="007A44D1"/>
    <w:rsid w:val="007B2CFB"/>
    <w:rsid w:val="007D0C0A"/>
    <w:rsid w:val="00807159"/>
    <w:rsid w:val="008533B7"/>
    <w:rsid w:val="008D644C"/>
    <w:rsid w:val="0090784F"/>
    <w:rsid w:val="00937687"/>
    <w:rsid w:val="00997EC4"/>
    <w:rsid w:val="009B67E6"/>
    <w:rsid w:val="009C6C9A"/>
    <w:rsid w:val="009D2F26"/>
    <w:rsid w:val="009E7355"/>
    <w:rsid w:val="00A51A1B"/>
    <w:rsid w:val="00A77BB2"/>
    <w:rsid w:val="00A81BE0"/>
    <w:rsid w:val="00A94A12"/>
    <w:rsid w:val="00AA252B"/>
    <w:rsid w:val="00AA6BC3"/>
    <w:rsid w:val="00AB0C1F"/>
    <w:rsid w:val="00AF5B87"/>
    <w:rsid w:val="00B047CA"/>
    <w:rsid w:val="00B35988"/>
    <w:rsid w:val="00B625D0"/>
    <w:rsid w:val="00B8060F"/>
    <w:rsid w:val="00B869BF"/>
    <w:rsid w:val="00C11E1B"/>
    <w:rsid w:val="00C75064"/>
    <w:rsid w:val="00C93A46"/>
    <w:rsid w:val="00CA0D25"/>
    <w:rsid w:val="00D102B3"/>
    <w:rsid w:val="00D1399B"/>
    <w:rsid w:val="00D54C7C"/>
    <w:rsid w:val="00D73739"/>
    <w:rsid w:val="00D80F0D"/>
    <w:rsid w:val="00D96B58"/>
    <w:rsid w:val="00E12632"/>
    <w:rsid w:val="00E20531"/>
    <w:rsid w:val="00E63D73"/>
    <w:rsid w:val="00E964DB"/>
    <w:rsid w:val="00EA0CE3"/>
    <w:rsid w:val="00EF7C5B"/>
    <w:rsid w:val="00F00901"/>
    <w:rsid w:val="00F0092B"/>
    <w:rsid w:val="00F164CD"/>
    <w:rsid w:val="00F52FD0"/>
    <w:rsid w:val="00F57EEC"/>
    <w:rsid w:val="00F775AF"/>
    <w:rsid w:val="00FB53B7"/>
    <w:rsid w:val="00FF0463"/>
    <w:rsid w:val="00FF05D0"/>
    <w:rsid w:val="03227A79"/>
    <w:rsid w:val="0511351C"/>
    <w:rsid w:val="05C42117"/>
    <w:rsid w:val="098F35DC"/>
    <w:rsid w:val="0A14143B"/>
    <w:rsid w:val="0CBB1D74"/>
    <w:rsid w:val="0D94672C"/>
    <w:rsid w:val="1287248B"/>
    <w:rsid w:val="13635CF7"/>
    <w:rsid w:val="13AC7457"/>
    <w:rsid w:val="171243F7"/>
    <w:rsid w:val="17C85590"/>
    <w:rsid w:val="185E7AA1"/>
    <w:rsid w:val="18640CEF"/>
    <w:rsid w:val="18DB2E7C"/>
    <w:rsid w:val="1BA333BA"/>
    <w:rsid w:val="1DAE6BB6"/>
    <w:rsid w:val="1FA11056"/>
    <w:rsid w:val="1FB92A28"/>
    <w:rsid w:val="208E6F52"/>
    <w:rsid w:val="223508DB"/>
    <w:rsid w:val="25142793"/>
    <w:rsid w:val="25832E60"/>
    <w:rsid w:val="25C62A44"/>
    <w:rsid w:val="26BA1700"/>
    <w:rsid w:val="273D12D4"/>
    <w:rsid w:val="28DC6D3E"/>
    <w:rsid w:val="291C27ED"/>
    <w:rsid w:val="2CF355B4"/>
    <w:rsid w:val="2D9C1EA3"/>
    <w:rsid w:val="2E1F3291"/>
    <w:rsid w:val="304F25DF"/>
    <w:rsid w:val="32C53110"/>
    <w:rsid w:val="37C16718"/>
    <w:rsid w:val="38C97903"/>
    <w:rsid w:val="3BA96B71"/>
    <w:rsid w:val="3BF34BA0"/>
    <w:rsid w:val="43EF1BA3"/>
    <w:rsid w:val="48E84C46"/>
    <w:rsid w:val="4A8257E0"/>
    <w:rsid w:val="4B8217A8"/>
    <w:rsid w:val="4DC24448"/>
    <w:rsid w:val="4F4E0336"/>
    <w:rsid w:val="4F9A15C9"/>
    <w:rsid w:val="4F9D3580"/>
    <w:rsid w:val="4FB97F7D"/>
    <w:rsid w:val="506F6AF9"/>
    <w:rsid w:val="528F1352"/>
    <w:rsid w:val="52A82179"/>
    <w:rsid w:val="53A6096B"/>
    <w:rsid w:val="53A74617"/>
    <w:rsid w:val="55325542"/>
    <w:rsid w:val="5848733A"/>
    <w:rsid w:val="59E52F74"/>
    <w:rsid w:val="5F146E82"/>
    <w:rsid w:val="6027369B"/>
    <w:rsid w:val="62AD7A08"/>
    <w:rsid w:val="63BF3453"/>
    <w:rsid w:val="64F45F23"/>
    <w:rsid w:val="66FE76C6"/>
    <w:rsid w:val="67882A62"/>
    <w:rsid w:val="682C1B44"/>
    <w:rsid w:val="69E27423"/>
    <w:rsid w:val="6A432AEC"/>
    <w:rsid w:val="70200393"/>
    <w:rsid w:val="70C17DEB"/>
    <w:rsid w:val="70CF6063"/>
    <w:rsid w:val="712C205A"/>
    <w:rsid w:val="72691251"/>
    <w:rsid w:val="73C4160B"/>
    <w:rsid w:val="744B4E1C"/>
    <w:rsid w:val="753C2F52"/>
    <w:rsid w:val="76186B09"/>
    <w:rsid w:val="76C33FBF"/>
    <w:rsid w:val="7AD81D3A"/>
    <w:rsid w:val="7B621207"/>
    <w:rsid w:val="7BCB0873"/>
    <w:rsid w:val="7F3E7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alloon Text"/>
    <w:basedOn w:val="1"/>
    <w:semiHidden/>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rFonts w:cs="Times New Roman"/>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rFonts w:cs="Times New Roman"/>
      <w:sz w:val="18"/>
      <w:szCs w:val="18"/>
    </w:rPr>
  </w:style>
  <w:style w:type="paragraph" w:styleId="6">
    <w:name w:val="annotation subject"/>
    <w:basedOn w:val="2"/>
    <w:next w:val="2"/>
    <w:link w:val="11"/>
    <w:qFormat/>
    <w:uiPriority w:val="0"/>
    <w:rPr>
      <w:rFonts w:ascii="Times New Roman" w:hAnsi="Times New Roman" w:cs="Times New Roman"/>
      <w:b/>
      <w:bCs/>
      <w:kern w:val="0"/>
      <w:sz w:val="20"/>
      <w:szCs w:val="20"/>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主题 字符"/>
    <w:link w:val="6"/>
    <w:qFormat/>
    <w:uiPriority w:val="0"/>
    <w:rPr>
      <w:b/>
      <w:bCs/>
      <w:lang w:val="en-US" w:eastAsia="zh-CN" w:bidi="ar-SA"/>
    </w:rPr>
  </w:style>
  <w:style w:type="character" w:customStyle="1" w:styleId="12">
    <w:name w:val="页脚 字符"/>
    <w:link w:val="4"/>
    <w:qFormat/>
    <w:uiPriority w:val="0"/>
    <w:rPr>
      <w:rFonts w:ascii="Calibri" w:hAnsi="Calibri" w:cs="Calibri"/>
      <w:kern w:val="2"/>
      <w:sz w:val="18"/>
      <w:szCs w:val="18"/>
    </w:rPr>
  </w:style>
  <w:style w:type="character" w:customStyle="1" w:styleId="13">
    <w:name w:val="批注文字 字符"/>
    <w:link w:val="2"/>
    <w:semiHidden/>
    <w:qFormat/>
    <w:locked/>
    <w:uiPriority w:val="0"/>
    <w:rPr>
      <w:rFonts w:ascii="Calibri" w:hAnsi="Calibri" w:eastAsia="宋体" w:cs="Calibri"/>
      <w:kern w:val="2"/>
      <w:sz w:val="21"/>
      <w:szCs w:val="21"/>
      <w:lang w:val="en-US" w:eastAsia="zh-CN" w:bidi="ar-SA"/>
    </w:rPr>
  </w:style>
  <w:style w:type="character" w:customStyle="1" w:styleId="14">
    <w:name w:val="页眉 字符"/>
    <w:link w:val="5"/>
    <w:qFormat/>
    <w:uiPriority w:val="0"/>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785</Words>
  <Characters>1712</Characters>
  <Lines>33</Lines>
  <Paragraphs>9</Paragraphs>
  <TotalTime>80</TotalTime>
  <ScaleCrop>false</ScaleCrop>
  <LinksUpToDate>false</LinksUpToDate>
  <CharactersWithSpaces>1814</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2024-02-28T07:06:00Z</dcterms:created>
  <dc:creator>User</dc:creator>
  <cp:lastModifiedBy>zw</cp:lastModifiedBy>
  <dcterms:modified xsi:type="dcterms:W3CDTF">2026-07-09T05:37:23Z</dcterms:modified>
  <dc:title>2019年北京市非机动车（电动自行车）产品质量监督抽查方案</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431BD11B609A4801987D410E078C6871_13</vt:lpwstr>
  </property>
  <property fmtid="{D5CDD505-2E9C-101B-9397-08002B2CF9AE}" pid="4" name="KSOTemplateDocerSaveRecord">
    <vt:lpwstr>eyJoZGlkIjoiYjU4YTEyOWI0YTA1NzExMDUyM2E4NzRjZjM1MmQ2OWEiLCJ1c2VySWQiOiIxMTI2NTcyODI0In0=</vt:lpwstr>
  </property>
</Properties>
</file>